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52E579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247/А/П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1223BEB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4B894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57AEE" w:rsidRPr="00757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F2B4FA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5C7511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7AEE" w:rsidRPr="00757AE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57AEE">
        <w:rPr>
          <w:rFonts w:ascii="Times New Roman" w:hAnsi="Times New Roman"/>
          <w:bCs/>
          <w:sz w:val="24"/>
        </w:rPr>
        <w:t>.</w:t>
      </w:r>
    </w:p>
    <w:p w14:paraId="79FCC04C" w14:textId="56081859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57AEE" w:rsidRPr="00757AEE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доме.</w:t>
      </w:r>
    </w:p>
    <w:p w14:paraId="21241A54" w14:textId="57E03AA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247/А/П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DBFE4C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7AEE" w:rsidRPr="00757AEE">
        <w:rPr>
          <w:rFonts w:ascii="Times New Roman" w:eastAsia="Calibri" w:hAnsi="Times New Roman" w:cs="Times New Roman"/>
          <w:color w:val="000000"/>
          <w:sz w:val="24"/>
          <w:szCs w:val="24"/>
        </w:rPr>
        <w:t>057270000011800462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D46EE0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4931AC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7AEE" w:rsidRPr="007F284F">
        <w:rPr>
          <w:rFonts w:ascii="Times New Roman" w:hAnsi="Times New Roman"/>
          <w:bCs/>
          <w:sz w:val="24"/>
        </w:rPr>
        <w:t>16 916 889,60 руб. (Шестнадцать миллионов девятьсот шестнадцать тысяч восемьсот восемьдесят девять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267"/>
        <w:gridCol w:w="377"/>
        <w:gridCol w:w="1229"/>
        <w:gridCol w:w="1016"/>
        <w:gridCol w:w="605"/>
        <w:gridCol w:w="981"/>
        <w:gridCol w:w="970"/>
        <w:gridCol w:w="1314"/>
        <w:gridCol w:w="1190"/>
      </w:tblGrid>
      <w:tr w:rsidR="00757AEE" w:rsidRPr="00757AEE" w14:paraId="15455417" w14:textId="77777777" w:rsidTr="00757AEE">
        <w:trPr>
          <w:cantSplit/>
          <w:trHeight w:val="1134"/>
        </w:trPr>
        <w:tc>
          <w:tcPr>
            <w:tcW w:w="0" w:type="auto"/>
          </w:tcPr>
          <w:p w14:paraId="7156B60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692A5B4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2EBBED5" w14:textId="77777777" w:rsidR="00757AEE" w:rsidRPr="00757AEE" w:rsidRDefault="00757AEE" w:rsidP="00757AEE">
            <w:pPr>
              <w:spacing w:after="0" w:line="240" w:lineRule="auto"/>
              <w:ind w:left="113" w:right="113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904E66C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C086613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9409A28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E66AD4D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413225D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D1A16E3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CECD8C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57AEE" w:rsidRPr="00757AEE" w14:paraId="3774BD64" w14:textId="77777777" w:rsidTr="00757AEE">
        <w:tc>
          <w:tcPr>
            <w:tcW w:w="0" w:type="auto"/>
            <w:vMerge w:val="restart"/>
            <w:vAlign w:val="center"/>
          </w:tcPr>
          <w:p w14:paraId="1FB7AB42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431BF97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Жуковского ул., д.35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3900208" w14:textId="77777777" w:rsidR="00757AEE" w:rsidRPr="00757AEE" w:rsidRDefault="00757AEE" w:rsidP="00757AEE">
            <w:pPr>
              <w:spacing w:after="0" w:line="240" w:lineRule="auto"/>
              <w:ind w:left="113" w:right="113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6AAE89D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05AAA49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E79926A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787П-2018-02</w:t>
            </w:r>
          </w:p>
        </w:tc>
        <w:tc>
          <w:tcPr>
            <w:tcW w:w="0" w:type="auto"/>
            <w:vAlign w:val="center"/>
          </w:tcPr>
          <w:p w14:paraId="18F2F0FC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57AEE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57AE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B13AC6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3 863 445,60</w:t>
            </w:r>
          </w:p>
        </w:tc>
        <w:tc>
          <w:tcPr>
            <w:tcW w:w="0" w:type="auto"/>
            <w:vMerge w:val="restart"/>
            <w:vAlign w:val="center"/>
          </w:tcPr>
          <w:p w14:paraId="7CCA598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3 863 445,60</w:t>
            </w:r>
          </w:p>
        </w:tc>
        <w:tc>
          <w:tcPr>
            <w:tcW w:w="0" w:type="auto"/>
            <w:vMerge w:val="restart"/>
            <w:vAlign w:val="center"/>
          </w:tcPr>
          <w:p w14:paraId="79D9E6B6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16 916 889,60</w:t>
            </w:r>
          </w:p>
        </w:tc>
      </w:tr>
      <w:tr w:rsidR="00757AEE" w:rsidRPr="00757AEE" w14:paraId="56F1EB69" w14:textId="77777777" w:rsidTr="00757AEE">
        <w:tc>
          <w:tcPr>
            <w:tcW w:w="0" w:type="auto"/>
            <w:vMerge w:val="restart"/>
            <w:vAlign w:val="center"/>
          </w:tcPr>
          <w:p w14:paraId="1492871D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4561895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Моховая ул., д.31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F9FD0D" w14:textId="77777777" w:rsidR="00757AEE" w:rsidRPr="00757AEE" w:rsidRDefault="00757AEE" w:rsidP="00757AEE">
            <w:pPr>
              <w:spacing w:after="0" w:line="240" w:lineRule="auto"/>
              <w:ind w:left="113" w:right="113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26D84EE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1E919AE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F0F7E5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787П-2018-05</w:t>
            </w:r>
          </w:p>
        </w:tc>
        <w:tc>
          <w:tcPr>
            <w:tcW w:w="0" w:type="auto"/>
            <w:vAlign w:val="center"/>
          </w:tcPr>
          <w:p w14:paraId="0162F3D2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57AEE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57AE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C307AC8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2 076 073,20</w:t>
            </w:r>
          </w:p>
        </w:tc>
        <w:tc>
          <w:tcPr>
            <w:tcW w:w="0" w:type="auto"/>
            <w:vMerge w:val="restart"/>
            <w:vAlign w:val="center"/>
          </w:tcPr>
          <w:p w14:paraId="7AE32D0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2 076 073,20</w:t>
            </w:r>
          </w:p>
        </w:tc>
        <w:tc>
          <w:tcPr>
            <w:tcW w:w="0" w:type="auto"/>
            <w:vMerge/>
            <w:vAlign w:val="center"/>
          </w:tcPr>
          <w:p w14:paraId="7843AA87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16 916 889,60</w:t>
            </w:r>
          </w:p>
        </w:tc>
      </w:tr>
      <w:tr w:rsidR="00757AEE" w:rsidRPr="00757AEE" w14:paraId="5A52B03C" w14:textId="77777777" w:rsidTr="00757AEE">
        <w:tc>
          <w:tcPr>
            <w:tcW w:w="0" w:type="auto"/>
            <w:vMerge w:val="restart"/>
            <w:vAlign w:val="center"/>
          </w:tcPr>
          <w:p w14:paraId="19E10A6A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959543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Социалистическая ул., д.15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013F77" w14:textId="77777777" w:rsidR="00757AEE" w:rsidRPr="00757AEE" w:rsidRDefault="00757AEE" w:rsidP="00757AEE">
            <w:pPr>
              <w:spacing w:after="0" w:line="240" w:lineRule="auto"/>
              <w:ind w:left="113" w:right="113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1EC7E84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68BE4FF6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80E918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787П-2018-06</w:t>
            </w:r>
          </w:p>
        </w:tc>
        <w:tc>
          <w:tcPr>
            <w:tcW w:w="0" w:type="auto"/>
            <w:vAlign w:val="center"/>
          </w:tcPr>
          <w:p w14:paraId="11F2780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57AEE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57AE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DF3B262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2 968 900,80</w:t>
            </w:r>
          </w:p>
        </w:tc>
        <w:tc>
          <w:tcPr>
            <w:tcW w:w="0" w:type="auto"/>
            <w:vMerge w:val="restart"/>
            <w:vAlign w:val="center"/>
          </w:tcPr>
          <w:p w14:paraId="290F2D86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2 968 900,80</w:t>
            </w:r>
          </w:p>
        </w:tc>
        <w:tc>
          <w:tcPr>
            <w:tcW w:w="0" w:type="auto"/>
            <w:vMerge/>
            <w:vAlign w:val="center"/>
          </w:tcPr>
          <w:p w14:paraId="465231F0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16 916 889,60</w:t>
            </w:r>
          </w:p>
        </w:tc>
      </w:tr>
      <w:tr w:rsidR="00757AEE" w:rsidRPr="00757AEE" w14:paraId="21845C62" w14:textId="77777777" w:rsidTr="00757AEE">
        <w:tc>
          <w:tcPr>
            <w:tcW w:w="0" w:type="auto"/>
            <w:vMerge w:val="restart"/>
            <w:vAlign w:val="center"/>
          </w:tcPr>
          <w:p w14:paraId="313FC4CA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66D4ECC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Чайковского ул., д.2/7 литера 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A74EB02" w14:textId="77777777" w:rsidR="00757AEE" w:rsidRPr="00757AEE" w:rsidRDefault="00757AEE" w:rsidP="00757AEE">
            <w:pPr>
              <w:spacing w:after="0" w:line="240" w:lineRule="auto"/>
              <w:ind w:left="113" w:right="113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2689227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10BBC7A0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EE5F65B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787П-2018-07</w:t>
            </w:r>
          </w:p>
        </w:tc>
        <w:tc>
          <w:tcPr>
            <w:tcW w:w="0" w:type="auto"/>
            <w:vAlign w:val="center"/>
          </w:tcPr>
          <w:p w14:paraId="2728C180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57AEE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57AE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1940711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6 098 395,20</w:t>
            </w:r>
          </w:p>
        </w:tc>
        <w:tc>
          <w:tcPr>
            <w:tcW w:w="0" w:type="auto"/>
            <w:vMerge w:val="restart"/>
            <w:vAlign w:val="center"/>
          </w:tcPr>
          <w:p w14:paraId="06E00087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6 098 395,20</w:t>
            </w:r>
          </w:p>
        </w:tc>
        <w:tc>
          <w:tcPr>
            <w:tcW w:w="0" w:type="auto"/>
            <w:vMerge/>
            <w:vAlign w:val="center"/>
          </w:tcPr>
          <w:p w14:paraId="5A80FD5A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16 916 889,60</w:t>
            </w:r>
          </w:p>
        </w:tc>
      </w:tr>
      <w:tr w:rsidR="00757AEE" w:rsidRPr="00757AEE" w14:paraId="018CD3C5" w14:textId="77777777" w:rsidTr="00757AEE">
        <w:tc>
          <w:tcPr>
            <w:tcW w:w="0" w:type="auto"/>
            <w:vMerge w:val="restart"/>
            <w:vAlign w:val="center"/>
          </w:tcPr>
          <w:p w14:paraId="6DD8EAA6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5AED45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Чайковского ул., д.41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151F7F" w14:textId="77777777" w:rsidR="00757AEE" w:rsidRPr="00757AEE" w:rsidRDefault="00757AEE" w:rsidP="00757AEE">
            <w:pPr>
              <w:spacing w:after="0" w:line="240" w:lineRule="auto"/>
              <w:ind w:left="113" w:right="113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865F15A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39E8D59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457287F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787П-2018-08</w:t>
            </w:r>
          </w:p>
        </w:tc>
        <w:tc>
          <w:tcPr>
            <w:tcW w:w="0" w:type="auto"/>
            <w:vAlign w:val="center"/>
          </w:tcPr>
          <w:p w14:paraId="0EB968C8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57AEE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757AE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9F56F8F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1 910 074,80</w:t>
            </w:r>
          </w:p>
        </w:tc>
        <w:tc>
          <w:tcPr>
            <w:tcW w:w="0" w:type="auto"/>
            <w:vMerge w:val="restart"/>
            <w:vAlign w:val="center"/>
          </w:tcPr>
          <w:p w14:paraId="57C5B5E9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1 910 074,80</w:t>
            </w:r>
          </w:p>
        </w:tc>
        <w:tc>
          <w:tcPr>
            <w:tcW w:w="0" w:type="auto"/>
            <w:vMerge/>
            <w:vAlign w:val="center"/>
          </w:tcPr>
          <w:p w14:paraId="56E09A50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16 916 889,60</w:t>
            </w:r>
          </w:p>
        </w:tc>
      </w:tr>
      <w:tr w:rsidR="00757AEE" w:rsidRPr="00757AEE" w14:paraId="23801904" w14:textId="77777777" w:rsidTr="00270C43">
        <w:tc>
          <w:tcPr>
            <w:tcW w:w="0" w:type="auto"/>
            <w:gridSpan w:val="8"/>
            <w:vAlign w:val="center"/>
          </w:tcPr>
          <w:p w14:paraId="12A4E4D7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AEBCF64" w14:textId="77777777" w:rsidR="00757AEE" w:rsidRPr="00757AEE" w:rsidRDefault="00757AEE" w:rsidP="00757AEE">
            <w:pPr>
              <w:spacing w:after="0" w:line="240" w:lineRule="auto"/>
              <w:jc w:val="center"/>
            </w:pPr>
            <w:r w:rsidRPr="00757AEE">
              <w:rPr>
                <w:rFonts w:ascii="Times New Roman" w:eastAsia="Times New Roman" w:hAnsi="Times New Roman" w:cs="Times New Roman"/>
                <w:sz w:val="20"/>
              </w:rPr>
              <w:t>16 916 889,60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FD713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1EC912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9A179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57AEE" w:rsidRPr="0075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247/А/П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46D4C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59EA36D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A4A298F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D18C11C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Среднеохтинский</w:t>
            </w:r>
            <w:proofErr w:type="spellEnd"/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91964E9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  <w:tc>
          <w:tcPr>
            <w:tcW w:w="2545" w:type="dxa"/>
          </w:tcPr>
          <w:p w14:paraId="77C0E529" w14:textId="2C0745D9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E0F5BE4" w14:textId="4CC680B5" w:rsidR="00414269" w:rsidRDefault="0041426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1F0555A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0EE2C2C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Строй-Нева»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5BC979D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Декабристов ул., д.6, лит. А, пом.10Н, Stroj.neva@mail.ru, 7-812-5427403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93D7187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7838483197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A7DDC" w:rsidRPr="00745B20" w14:paraId="027776E9" w14:textId="77777777" w:rsidTr="006824F0">
        <w:tc>
          <w:tcPr>
            <w:tcW w:w="2045" w:type="dxa"/>
            <w:shd w:val="clear" w:color="auto" w:fill="auto"/>
            <w:vAlign w:val="center"/>
          </w:tcPr>
          <w:p w14:paraId="209026D8" w14:textId="349C3C9F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8CE6478" w:rsidR="006A7DDC" w:rsidRPr="00745B20" w:rsidRDefault="006A7DD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A7DDC" w:rsidRPr="00437CC2" w14:paraId="186E51B5" w14:textId="77777777" w:rsidTr="002963D0">
        <w:tc>
          <w:tcPr>
            <w:tcW w:w="1696" w:type="dxa"/>
            <w:shd w:val="clear" w:color="auto" w:fill="auto"/>
            <w:vAlign w:val="center"/>
          </w:tcPr>
          <w:p w14:paraId="2FA83C99" w14:textId="728B7D0E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6C496883" w:rsidR="006A7DDC" w:rsidRPr="00745B20" w:rsidRDefault="006A7DDC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«Строй-Нева»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A7DDC" w:rsidRPr="00745B20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A7DDC" w:rsidRPr="00437CC2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5E9F1159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7696664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46231CA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57B297E4" w14:textId="77777777" w:rsidTr="006A7DDC">
        <w:tc>
          <w:tcPr>
            <w:tcW w:w="2045" w:type="dxa"/>
            <w:shd w:val="clear" w:color="auto" w:fill="auto"/>
            <w:vAlign w:val="center"/>
          </w:tcPr>
          <w:p w14:paraId="6500B79D" w14:textId="3E6C6BAA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606B397D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«Строй-Нева»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BD15D1E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7838483197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684A90B9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DDC"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7DDC"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"СМАРТКОММ"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72EEA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DDC"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057270000011800462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03ADFD79" w14:textId="77777777" w:rsidTr="00270C43">
        <w:tc>
          <w:tcPr>
            <w:tcW w:w="3149" w:type="dxa"/>
          </w:tcPr>
          <w:p w14:paraId="4533FE9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BB725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1EABB5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611EE44D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9496B" w14:textId="3FF279D8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92391" w14:textId="2C65BDAE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A7DC6" w14:textId="3727EC4C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0F182" w14:textId="77777777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6B2A6" w14:textId="62C08170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29EB3" w14:textId="46FEF9EA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66B63" w14:textId="5D128596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BB66B" w14:textId="32B1E211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A6CAE" w14:textId="1955652E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74CA1" w14:textId="77777777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77777777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77777777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247/А/П</w:t>
      </w:r>
      <w:r w:rsidRP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2D43EDD9" w14:textId="4B633BD5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ООО </w:t>
      </w:r>
      <w:r w:rsidR="00F2315C" w:rsidRPr="00F2315C">
        <w:rPr>
          <w:rFonts w:ascii="Times New Roman" w:hAnsi="Times New Roman" w:cs="Times New Roman"/>
          <w:sz w:val="24"/>
          <w:szCs w:val="24"/>
        </w:rPr>
        <w:t>«Строй-Нева»</w:t>
      </w:r>
      <w:r w:rsidR="00F2315C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7BA10E1" w14:textId="182675E3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53965" w14:textId="0FF78673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319" w:type="dxa"/>
        <w:tblInd w:w="-572" w:type="dxa"/>
        <w:tblLook w:val="04A0" w:firstRow="1" w:lastRow="0" w:firstColumn="1" w:lastColumn="0" w:noHBand="0" w:noVBand="1"/>
      </w:tblPr>
      <w:tblGrid>
        <w:gridCol w:w="2052"/>
        <w:gridCol w:w="8267"/>
      </w:tblGrid>
      <w:tr w:rsidR="006A7DDC" w:rsidRPr="006A7DDC" w14:paraId="0D51D55B" w14:textId="77777777" w:rsidTr="00F2315C">
        <w:tc>
          <w:tcPr>
            <w:tcW w:w="2042" w:type="dxa"/>
          </w:tcPr>
          <w:p w14:paraId="46EBB2D2" w14:textId="77777777" w:rsidR="006A7DDC" w:rsidRPr="006A7DDC" w:rsidRDefault="006A7DDC" w:rsidP="006A7DD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Наименование позиции</w:t>
            </w:r>
          </w:p>
        </w:tc>
        <w:tc>
          <w:tcPr>
            <w:tcW w:w="8277" w:type="dxa"/>
          </w:tcPr>
          <w:p w14:paraId="5B37F8D4" w14:textId="5C1ADF8B" w:rsidR="006A7DDC" w:rsidRPr="006A7DDC" w:rsidRDefault="006A7DDC" w:rsidP="006A7DD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Причина отклонения</w:t>
            </w:r>
          </w:p>
        </w:tc>
      </w:tr>
      <w:tr w:rsidR="006A7DDC" w:rsidRPr="006A7DDC" w14:paraId="32B970AC" w14:textId="77777777" w:rsidTr="00F2315C">
        <w:tc>
          <w:tcPr>
            <w:tcW w:w="2042" w:type="dxa"/>
            <w:vAlign w:val="center"/>
          </w:tcPr>
          <w:p w14:paraId="1772AC99" w14:textId="77777777" w:rsidR="006A7DDC" w:rsidRPr="006A7DDC" w:rsidRDefault="006A7DDC" w:rsidP="00270C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DDC">
              <w:rPr>
                <w:rFonts w:ascii="Times New Roman" w:hAnsi="Times New Roman" w:cs="Times New Roman"/>
                <w:color w:val="000000"/>
              </w:rPr>
              <w:t>Кирпич (в</w:t>
            </w:r>
            <w:r w:rsidRPr="006A7DDC">
              <w:rPr>
                <w:rFonts w:ascii="Times New Roman" w:hAnsi="Times New Roman" w:cs="Times New Roman"/>
                <w:color w:val="000000"/>
              </w:rPr>
              <w:br/>
              <w:t>соответствии с ГОСТ</w:t>
            </w:r>
            <w:r w:rsidRPr="006A7DDC">
              <w:rPr>
                <w:rFonts w:ascii="Times New Roman" w:hAnsi="Times New Roman" w:cs="Times New Roman"/>
                <w:color w:val="000000"/>
              </w:rPr>
              <w:br/>
              <w:t>530-2012)</w:t>
            </w:r>
          </w:p>
        </w:tc>
        <w:tc>
          <w:tcPr>
            <w:tcW w:w="8277" w:type="dxa"/>
          </w:tcPr>
          <w:p w14:paraId="25542753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Указанное значение в показателях 20 «</w:t>
            </w:r>
            <w:r w:rsidRPr="006A7DDC">
              <w:rPr>
                <w:rFonts w:ascii="Times New Roman" w:hAnsi="Times New Roman" w:cs="Times New Roman"/>
                <w:color w:val="000000"/>
              </w:rPr>
              <w:t>Диаметр вертикальных цилиндрических пустот кирпича», 21 «Размер стороны вертикальных квадратных пустот кирпича» противоречат выбранному значению в показателе 19 «Кирпич» - с несквозными пустотами.</w:t>
            </w:r>
          </w:p>
          <w:p w14:paraId="28756868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A7DDC">
              <w:rPr>
                <w:rFonts w:ascii="Times New Roman" w:hAnsi="Times New Roman" w:cs="Times New Roman"/>
                <w:color w:val="000000"/>
              </w:rPr>
              <w:t xml:space="preserve">Согласно п. </w:t>
            </w:r>
            <w:r w:rsidRPr="006A7DD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3.4</w:t>
            </w:r>
            <w:r w:rsidRPr="006A7DDC">
              <w:rPr>
                <w:rFonts w:ascii="Times New Roman" w:hAnsi="Times New Roman" w:cs="Times New Roman"/>
                <w:color w:val="000000"/>
              </w:rPr>
              <w:t xml:space="preserve"> ГОСТ 530-2012 «</w:t>
            </w:r>
            <w:r w:rsidRPr="006A7DDC">
              <w:rPr>
                <w:rFonts w:ascii="Times New Roman" w:hAnsi="Times New Roman" w:cs="Times New Roman"/>
                <w:b/>
                <w:bCs/>
                <w:color w:val="2D2D2D"/>
                <w:spacing w:val="2"/>
                <w:shd w:val="clear" w:color="auto" w:fill="FFFFFF"/>
              </w:rPr>
              <w:t>кирпич полнотелый:</w:t>
            </w:r>
            <w:r w:rsidRPr="006A7DD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 Изделие, в котором отсутствуют пустоты или с </w:t>
            </w:r>
            <w:proofErr w:type="spellStart"/>
            <w:r w:rsidRPr="006A7DD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пустотностью</w:t>
            </w:r>
            <w:proofErr w:type="spellEnd"/>
            <w:r w:rsidRPr="006A7DD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не более 13%.»</w:t>
            </w:r>
          </w:p>
          <w:p w14:paraId="3B331BAC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/>
              </w:rPr>
            </w:pPr>
            <w:r w:rsidRPr="006A7DDC">
              <w:rPr>
                <w:rFonts w:ascii="Times New Roman" w:hAnsi="Times New Roman" w:cs="Times New Roman"/>
                <w:color w:val="000000"/>
              </w:rPr>
              <w:t>Участник электронного аукциона в показателе 5 «Кирпич» указал значение - полнотелый. Указанное значение в показателе 22 «Толщина наружных стенок пустотелого кирпича</w:t>
            </w:r>
            <w:proofErr w:type="gramStart"/>
            <w:r w:rsidRPr="006A7DDC">
              <w:rPr>
                <w:rFonts w:ascii="Times New Roman" w:hAnsi="Times New Roman" w:cs="Times New Roman"/>
                <w:color w:val="000000"/>
              </w:rPr>
              <w:t>» ,</w:t>
            </w:r>
            <w:proofErr w:type="gramEnd"/>
            <w:r w:rsidRPr="006A7DDC">
              <w:rPr>
                <w:rFonts w:ascii="Times New Roman" w:hAnsi="Times New Roman" w:cs="Times New Roman"/>
                <w:color w:val="000000"/>
              </w:rPr>
              <w:t xml:space="preserve"> противоречит указанному значению в показателе 5 «Кирпич».</w:t>
            </w:r>
          </w:p>
        </w:tc>
      </w:tr>
      <w:tr w:rsidR="006A7DDC" w:rsidRPr="006A7DDC" w14:paraId="78B1BB40" w14:textId="77777777" w:rsidTr="00F2315C">
        <w:tc>
          <w:tcPr>
            <w:tcW w:w="2042" w:type="dxa"/>
            <w:vAlign w:val="center"/>
          </w:tcPr>
          <w:p w14:paraId="0F245280" w14:textId="77777777" w:rsidR="006A7DDC" w:rsidRPr="006A7DDC" w:rsidRDefault="006A7DDC" w:rsidP="00270C43">
            <w:pPr>
              <w:jc w:val="both"/>
              <w:rPr>
                <w:rFonts w:ascii="Times New Roman" w:hAnsi="Times New Roman" w:cs="Times New Roman"/>
              </w:rPr>
            </w:pPr>
            <w:r w:rsidRPr="006A7DDC">
              <w:rPr>
                <w:rFonts w:ascii="Times New Roman" w:hAnsi="Times New Roman" w:cs="Times New Roman"/>
                <w:color w:val="000000"/>
              </w:rPr>
              <w:t>Песок природный для</w:t>
            </w:r>
            <w:r w:rsidRPr="006A7DDC">
              <w:rPr>
                <w:rFonts w:ascii="Times New Roman" w:hAnsi="Times New Roman" w:cs="Times New Roman"/>
                <w:color w:val="000000"/>
              </w:rPr>
              <w:br/>
              <w:t>строительных работ (в</w:t>
            </w:r>
            <w:r w:rsidRPr="006A7DDC">
              <w:rPr>
                <w:rFonts w:ascii="Times New Roman" w:hAnsi="Times New Roman" w:cs="Times New Roman"/>
                <w:color w:val="000000"/>
              </w:rPr>
              <w:br/>
              <w:t>соответствии с ГОСТ</w:t>
            </w:r>
            <w:r w:rsidRPr="006A7DDC">
              <w:rPr>
                <w:rFonts w:ascii="Times New Roman" w:hAnsi="Times New Roman" w:cs="Times New Roman"/>
                <w:color w:val="000000"/>
              </w:rPr>
              <w:br/>
              <w:t>8736-2014)</w:t>
            </w:r>
          </w:p>
        </w:tc>
        <w:tc>
          <w:tcPr>
            <w:tcW w:w="8277" w:type="dxa"/>
          </w:tcPr>
          <w:p w14:paraId="7F7DAE12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Согласно п.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 4.3.2.</w:t>
            </w:r>
            <w:r w:rsidRPr="006A7D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Раздела </w:t>
            </w: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  <w:lang w:val="en-US"/>
              </w:rPr>
              <w:t>IV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 Документации об электронном аукционе: «-в случае если установлено максимальное и минимальное значение показателя одновременно, участник электронного аукциона указывает одно конкретное значение показателя, соответствующее установленным значениям.».</w:t>
            </w:r>
          </w:p>
          <w:p w14:paraId="138BE3E0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Участник электронного аукциона в показателе 5 «</w:t>
            </w:r>
            <w:r w:rsidRPr="006A7DDC">
              <w:rPr>
                <w:rFonts w:ascii="Times New Roman" w:hAnsi="Times New Roman" w:cs="Times New Roman"/>
                <w:color w:val="000000"/>
              </w:rPr>
              <w:t xml:space="preserve">Полные остатки на сите размером отверстий 0,63 мм» 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>указал диапазон значений вместо конкретного значения показателя</w:t>
            </w:r>
          </w:p>
        </w:tc>
      </w:tr>
      <w:tr w:rsidR="006A7DDC" w:rsidRPr="006A7DDC" w14:paraId="5BD2566D" w14:textId="77777777" w:rsidTr="00F2315C">
        <w:tc>
          <w:tcPr>
            <w:tcW w:w="2042" w:type="dxa"/>
            <w:vAlign w:val="center"/>
          </w:tcPr>
          <w:p w14:paraId="55696CE7" w14:textId="77777777" w:rsidR="006A7DDC" w:rsidRPr="006A7DDC" w:rsidRDefault="006A7DDC" w:rsidP="00270C43">
            <w:pPr>
              <w:pStyle w:val="TableParagraph"/>
              <w:spacing w:before="40" w:line="247" w:lineRule="auto"/>
              <w:ind w:left="37" w:right="554"/>
              <w:jc w:val="both"/>
            </w:pPr>
            <w:r w:rsidRPr="006A7DDC">
              <w:t>Эмаль тип 3 (в соответствии с ГОСТ 6465-76, ГОСТ 9980.4-86)</w:t>
            </w:r>
          </w:p>
        </w:tc>
        <w:tc>
          <w:tcPr>
            <w:tcW w:w="8277" w:type="dxa"/>
          </w:tcPr>
          <w:p w14:paraId="4883AE10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</w:rPr>
              <w:t>Согласно п. 1.4. ГОСТ 6465-76 «</w:t>
            </w: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Условная вязкость по вискозиметру типа BЗ-246 с диаметром сопла 4 мм при температуре (20±0,5) °С, эмалей: красной, вишневой, черной Высший сорт – не нормируется, Первый сорт - 60-100; остальных цветов высшего и первого сорта - 80-120.</w:t>
            </w:r>
          </w:p>
          <w:p w14:paraId="7EB974F9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Участник электронного аукциона, в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 показателе 5 «Условная вязкость по вискозиметру типа BЗ-246 с диаметром сопла 4 мм при температуре (20±0,5) °С», указал диапазон значения 60-100 с, который соответствует первому сорту эмали цветов: </w:t>
            </w: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красной, вишневой, черной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7DD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BC97A81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В показателях 6 «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Массовая доля нелетучих веществ» - </w:t>
            </w:r>
            <w:r w:rsidRPr="006A7DDC">
              <w:rPr>
                <w:rFonts w:ascii="Times New Roman" w:hAnsi="Times New Roman" w:cs="Times New Roman"/>
                <w:color w:val="000000"/>
              </w:rPr>
              <w:t>62-68 %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 и 8 «</w:t>
            </w:r>
            <w:r w:rsidRPr="006A7DDC">
              <w:rPr>
                <w:rFonts w:ascii="Times New Roman" w:hAnsi="Times New Roman" w:cs="Times New Roman"/>
                <w:color w:val="000000"/>
              </w:rPr>
              <w:t xml:space="preserve">Степень </w:t>
            </w:r>
            <w:proofErr w:type="spellStart"/>
            <w:r w:rsidRPr="006A7DDC">
              <w:rPr>
                <w:rFonts w:ascii="Times New Roman" w:hAnsi="Times New Roman" w:cs="Times New Roman"/>
                <w:color w:val="000000"/>
              </w:rPr>
              <w:t>перетира</w:t>
            </w:r>
            <w:proofErr w:type="spellEnd"/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»- </w:t>
            </w:r>
            <w:r w:rsidRPr="006A7DDC">
              <w:rPr>
                <w:rFonts w:ascii="Times New Roman" w:hAnsi="Times New Roman" w:cs="Times New Roman"/>
                <w:color w:val="000000"/>
              </w:rPr>
              <w:t>10 мкм</w:t>
            </w:r>
            <w:r w:rsidRPr="006A7DDC">
              <w:rPr>
                <w:rFonts w:ascii="Times New Roman" w:hAnsi="Times New Roman" w:cs="Times New Roman"/>
                <w:color w:val="000000" w:themeColor="text1"/>
              </w:rPr>
              <w:t xml:space="preserve"> участник электронного аукциона указал значения, которые согласно п. 1.4. ГОСТ 6465-76, соответствуют: </w:t>
            </w:r>
          </w:p>
          <w:p w14:paraId="6B6D7F0D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Массовая доля нелетучих веществ, %, для эмалей: </w:t>
            </w:r>
          </w:p>
          <w:p w14:paraId="62B00DE8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белой, светло-желтой - 62-68</w:t>
            </w:r>
          </w:p>
          <w:p w14:paraId="1712649C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Степень </w:t>
            </w:r>
            <w:proofErr w:type="spellStart"/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перетира</w:t>
            </w:r>
            <w:proofErr w:type="spellEnd"/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, мкм, не более, эмалей: </w:t>
            </w:r>
          </w:p>
          <w:p w14:paraId="37AA7AA8" w14:textId="77777777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высший сорт белой – 10 мкм. </w:t>
            </w:r>
          </w:p>
          <w:p w14:paraId="31CE8BB4" w14:textId="75684C7D" w:rsidR="006A7DDC" w:rsidRPr="006A7DDC" w:rsidRDefault="006A7DDC" w:rsidP="00270C43">
            <w:pPr>
              <w:tabs>
                <w:tab w:val="left" w:pos="1309"/>
              </w:tabs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6A7DD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Указанные значения противоречат ГОСТ 6465-76. </w:t>
            </w:r>
          </w:p>
        </w:tc>
      </w:tr>
    </w:tbl>
    <w:p w14:paraId="64127AF1" w14:textId="77777777" w:rsidR="00F2315C" w:rsidRDefault="00F231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F2315C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315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819704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414269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6A7DDC"/>
    <w:rsid w:val="00745B20"/>
    <w:rsid w:val="00757AEE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2315C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25</cp:revision>
  <dcterms:created xsi:type="dcterms:W3CDTF">2017-03-31T09:14:00Z</dcterms:created>
  <dcterms:modified xsi:type="dcterms:W3CDTF">2019-01-29T09:38:00Z</dcterms:modified>
</cp:coreProperties>
</file>