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19D6F69D" w:rsidR="00745B20" w:rsidRDefault="00745B20" w:rsidP="002C195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="00BA0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C1950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/А/ИС/ТС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281C1F61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C06E7" w:rsidRP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0A0D4111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A0BA1" w:rsidRPr="00BA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</w:t>
      </w:r>
      <w:r w:rsidR="002359B4" w:rsidRPr="0023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502F46C8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DD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76E12DE0" w:rsidR="00745B20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50C6007C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5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EA2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EA2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</w:t>
      </w:r>
      <w:proofErr w:type="gramEnd"/>
      <w:r w:rsidR="00BA0BA1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EA2730">
        <w:rPr>
          <w:rFonts w:ascii="Times New Roman" w:eastAsia="Calibri" w:hAnsi="Times New Roman" w:cs="Times New Roman"/>
          <w:color w:val="000000"/>
          <w:sz w:val="24"/>
          <w:szCs w:val="24"/>
        </w:rPr>
        <w:t>мая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D0EB3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5CA40DAE" w14:textId="77777777" w:rsidR="002359B4" w:rsidRPr="00745B20" w:rsidRDefault="002359B4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76AD21E4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C06E7" w:rsidRPr="00CC06E7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CC06E7">
        <w:rPr>
          <w:rFonts w:ascii="Times New Roman" w:hAnsi="Times New Roman"/>
          <w:bCs/>
          <w:sz w:val="24"/>
        </w:rPr>
        <w:t>.</w:t>
      </w:r>
    </w:p>
    <w:p w14:paraId="7D0C9237" w14:textId="32C23976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BA0BA1" w:rsidRPr="00B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водоснабжения.</w:t>
      </w:r>
    </w:p>
    <w:p w14:paraId="27C790C6" w14:textId="758D0DA3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8617CC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1724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617C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61724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0BA1">
        <w:rPr>
          <w:rFonts w:ascii="Times New Roman" w:eastAsia="Calibri" w:hAnsi="Times New Roman" w:cs="Times New Roman"/>
          <w:color w:val="000000"/>
          <w:sz w:val="24"/>
          <w:szCs w:val="24"/>
        </w:rPr>
        <w:t>427</w:t>
      </w:r>
      <w:r w:rsidR="008C2F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C06E7" w:rsidRP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="002C19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ИС/ТС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3ACE7D49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BA0BA1" w:rsidRPr="00BA0BA1">
        <w:rPr>
          <w:rFonts w:ascii="Times New Roman" w:eastAsia="Calibri" w:hAnsi="Times New Roman" w:cs="Times New Roman"/>
          <w:color w:val="000000"/>
          <w:sz w:val="24"/>
          <w:szCs w:val="24"/>
        </w:rPr>
        <w:t>057270000012000227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5A96C485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8617CC">
        <w:rPr>
          <w:rFonts w:ascii="Times New Roman" w:hAnsi="Times New Roman"/>
          <w:bCs/>
          <w:sz w:val="24"/>
        </w:rPr>
        <w:t>11</w:t>
      </w:r>
      <w:r w:rsidR="00FB4434" w:rsidRPr="009E2716">
        <w:rPr>
          <w:rFonts w:ascii="Times New Roman" w:hAnsi="Times New Roman"/>
          <w:bCs/>
          <w:sz w:val="24"/>
        </w:rPr>
        <w:t xml:space="preserve"> час. </w:t>
      </w:r>
      <w:r w:rsidR="008617CC">
        <w:rPr>
          <w:rFonts w:ascii="Times New Roman" w:hAnsi="Times New Roman"/>
          <w:bCs/>
          <w:sz w:val="24"/>
        </w:rPr>
        <w:t>5</w:t>
      </w:r>
      <w:r w:rsidR="00BA0BA1">
        <w:rPr>
          <w:rFonts w:ascii="Times New Roman" w:hAnsi="Times New Roman"/>
          <w:bCs/>
          <w:sz w:val="24"/>
        </w:rPr>
        <w:t>5</w:t>
      </w:r>
      <w:r w:rsidR="00FB4434" w:rsidRPr="009E2716">
        <w:rPr>
          <w:rFonts w:ascii="Times New Roman" w:hAnsi="Times New Roman"/>
          <w:bCs/>
          <w:sz w:val="24"/>
        </w:rPr>
        <w:t xml:space="preserve">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26597B35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A0BA1" w:rsidRPr="009E2716">
        <w:rPr>
          <w:rFonts w:ascii="Times New Roman" w:hAnsi="Times New Roman"/>
          <w:bCs/>
          <w:sz w:val="24"/>
        </w:rPr>
        <w:t>16 758 882,11 руб. (Шестнадцать миллионов семьсот пятьдесят восемь тысяч восемьсот восемьдесят два рубля 11 копеек).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191"/>
        <w:gridCol w:w="452"/>
        <w:gridCol w:w="2624"/>
        <w:gridCol w:w="1883"/>
        <w:gridCol w:w="1869"/>
        <w:gridCol w:w="1683"/>
      </w:tblGrid>
      <w:tr w:rsidR="00BA0BA1" w:rsidRPr="00BA0BA1" w14:paraId="723F9427" w14:textId="77777777" w:rsidTr="00BA0BA1">
        <w:trPr>
          <w:cantSplit/>
          <w:trHeight w:val="1134"/>
        </w:trPr>
        <w:tc>
          <w:tcPr>
            <w:tcW w:w="247" w:type="pct"/>
          </w:tcPr>
          <w:p w14:paraId="4B5959CA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623" w:type="pct"/>
          </w:tcPr>
          <w:p w14:paraId="3DD665D6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217" w:type="pct"/>
            <w:textDirection w:val="btLr"/>
          </w:tcPr>
          <w:p w14:paraId="650D9935" w14:textId="77777777" w:rsidR="00BA0BA1" w:rsidRPr="00BA0BA1" w:rsidRDefault="00BA0BA1" w:rsidP="00BA0BA1">
            <w:pPr>
              <w:spacing w:after="0" w:line="240" w:lineRule="auto"/>
              <w:ind w:left="113" w:right="113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1305" w:type="pct"/>
          </w:tcPr>
          <w:p w14:paraId="55BB779F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942" w:type="pct"/>
          </w:tcPr>
          <w:p w14:paraId="13E8E1C9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870" w:type="pct"/>
          </w:tcPr>
          <w:p w14:paraId="682A9962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796" w:type="pct"/>
          </w:tcPr>
          <w:p w14:paraId="454B3BBD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Начальная (максимальная) цена договора, руб. </w:t>
            </w:r>
          </w:p>
        </w:tc>
      </w:tr>
      <w:tr w:rsidR="00BA0BA1" w:rsidRPr="00BA0BA1" w14:paraId="2F2F97BD" w14:textId="77777777" w:rsidTr="00BA0BA1">
        <w:tc>
          <w:tcPr>
            <w:tcW w:w="247" w:type="pct"/>
            <w:vMerge w:val="restart"/>
            <w:vAlign w:val="center"/>
          </w:tcPr>
          <w:p w14:paraId="0C239BD9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23" w:type="pct"/>
            <w:vMerge w:val="restart"/>
            <w:vAlign w:val="center"/>
          </w:tcPr>
          <w:p w14:paraId="4D1E9B17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Льва Толстого ул., д.7 литера А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2A30913B" w14:textId="77777777" w:rsidR="00BA0BA1" w:rsidRPr="00BA0BA1" w:rsidRDefault="00BA0BA1" w:rsidP="00BA0BA1">
            <w:pPr>
              <w:spacing w:after="0" w:line="240" w:lineRule="auto"/>
              <w:ind w:left="113" w:right="113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 xml:space="preserve">Петроградский </w:t>
            </w:r>
          </w:p>
        </w:tc>
        <w:tc>
          <w:tcPr>
            <w:tcW w:w="1305" w:type="pct"/>
            <w:vAlign w:val="center"/>
          </w:tcPr>
          <w:p w14:paraId="2440500A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942" w:type="pct"/>
            <w:vAlign w:val="center"/>
          </w:tcPr>
          <w:p w14:paraId="524B4DAC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10 516 162,91</w:t>
            </w:r>
          </w:p>
        </w:tc>
        <w:tc>
          <w:tcPr>
            <w:tcW w:w="870" w:type="pct"/>
            <w:vMerge w:val="restart"/>
            <w:vAlign w:val="center"/>
          </w:tcPr>
          <w:p w14:paraId="2DEFA89C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14 283 754,91</w:t>
            </w:r>
          </w:p>
        </w:tc>
        <w:tc>
          <w:tcPr>
            <w:tcW w:w="796" w:type="pct"/>
            <w:vMerge w:val="restart"/>
            <w:vAlign w:val="center"/>
          </w:tcPr>
          <w:p w14:paraId="5E243C71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16 758 882,11</w:t>
            </w:r>
          </w:p>
        </w:tc>
      </w:tr>
      <w:tr w:rsidR="00BA0BA1" w:rsidRPr="00BA0BA1" w14:paraId="4AE792DF" w14:textId="77777777" w:rsidTr="00BA0BA1">
        <w:tc>
          <w:tcPr>
            <w:tcW w:w="247" w:type="pct"/>
            <w:vMerge/>
          </w:tcPr>
          <w:p w14:paraId="4FDCFB96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623" w:type="pct"/>
            <w:vMerge/>
          </w:tcPr>
          <w:p w14:paraId="6BAC7FBB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217" w:type="pct"/>
            <w:vMerge/>
            <w:textDirection w:val="btLr"/>
          </w:tcPr>
          <w:p w14:paraId="53AD2BC2" w14:textId="77777777" w:rsidR="00BA0BA1" w:rsidRPr="00BA0BA1" w:rsidRDefault="00BA0BA1" w:rsidP="00BA0BA1">
            <w:pPr>
              <w:spacing w:before="120" w:after="0" w:line="240" w:lineRule="auto"/>
              <w:ind w:right="113" w:firstLine="584"/>
              <w:jc w:val="both"/>
            </w:pPr>
          </w:p>
        </w:tc>
        <w:tc>
          <w:tcPr>
            <w:tcW w:w="1305" w:type="pct"/>
            <w:vAlign w:val="center"/>
          </w:tcPr>
          <w:p w14:paraId="35749103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водоотведения</w:t>
            </w:r>
          </w:p>
        </w:tc>
        <w:tc>
          <w:tcPr>
            <w:tcW w:w="942" w:type="pct"/>
            <w:vAlign w:val="center"/>
          </w:tcPr>
          <w:p w14:paraId="53EBEA45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1 425 558,00</w:t>
            </w:r>
          </w:p>
        </w:tc>
        <w:tc>
          <w:tcPr>
            <w:tcW w:w="870" w:type="pct"/>
            <w:vMerge/>
          </w:tcPr>
          <w:p w14:paraId="1C872C2A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796" w:type="pct"/>
            <w:vMerge/>
          </w:tcPr>
          <w:p w14:paraId="08B60B99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</w:tr>
      <w:tr w:rsidR="00BA0BA1" w:rsidRPr="00BA0BA1" w14:paraId="2F1C1971" w14:textId="77777777" w:rsidTr="00BA0BA1">
        <w:tc>
          <w:tcPr>
            <w:tcW w:w="247" w:type="pct"/>
            <w:vMerge/>
          </w:tcPr>
          <w:p w14:paraId="30FA47E2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623" w:type="pct"/>
            <w:vMerge/>
          </w:tcPr>
          <w:p w14:paraId="0CA47EE6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217" w:type="pct"/>
            <w:vMerge/>
            <w:textDirection w:val="btLr"/>
          </w:tcPr>
          <w:p w14:paraId="1DA4F035" w14:textId="77777777" w:rsidR="00BA0BA1" w:rsidRPr="00BA0BA1" w:rsidRDefault="00BA0BA1" w:rsidP="00BA0BA1">
            <w:pPr>
              <w:spacing w:before="120" w:after="0" w:line="240" w:lineRule="auto"/>
              <w:ind w:right="113" w:firstLine="584"/>
              <w:jc w:val="both"/>
            </w:pPr>
          </w:p>
        </w:tc>
        <w:tc>
          <w:tcPr>
            <w:tcW w:w="1305" w:type="pct"/>
            <w:vAlign w:val="center"/>
          </w:tcPr>
          <w:p w14:paraId="5B9FF300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942" w:type="pct"/>
            <w:vAlign w:val="center"/>
          </w:tcPr>
          <w:p w14:paraId="223A275C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2 342 034,00</w:t>
            </w:r>
          </w:p>
        </w:tc>
        <w:tc>
          <w:tcPr>
            <w:tcW w:w="870" w:type="pct"/>
            <w:vMerge/>
          </w:tcPr>
          <w:p w14:paraId="2C04BE87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796" w:type="pct"/>
            <w:vMerge/>
          </w:tcPr>
          <w:p w14:paraId="4D0E0D2B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</w:tr>
      <w:tr w:rsidR="00BA0BA1" w:rsidRPr="00BA0BA1" w14:paraId="20A13420" w14:textId="77777777" w:rsidTr="00BA0BA1">
        <w:tc>
          <w:tcPr>
            <w:tcW w:w="247" w:type="pct"/>
            <w:vMerge w:val="restart"/>
            <w:vAlign w:val="center"/>
          </w:tcPr>
          <w:p w14:paraId="6408D053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" w:type="pct"/>
            <w:vMerge w:val="restart"/>
            <w:vAlign w:val="center"/>
          </w:tcPr>
          <w:p w14:paraId="412CFCE8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Малая Посадская ул., д.4а литера Б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75EF3AAD" w14:textId="77777777" w:rsidR="00BA0BA1" w:rsidRPr="00BA0BA1" w:rsidRDefault="00BA0BA1" w:rsidP="00BA0BA1">
            <w:pPr>
              <w:spacing w:after="0" w:line="240" w:lineRule="auto"/>
              <w:ind w:left="113" w:right="113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 xml:space="preserve">Петроградский </w:t>
            </w:r>
          </w:p>
        </w:tc>
        <w:tc>
          <w:tcPr>
            <w:tcW w:w="1305" w:type="pct"/>
            <w:vAlign w:val="center"/>
          </w:tcPr>
          <w:p w14:paraId="75AAFC59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942" w:type="pct"/>
            <w:vAlign w:val="center"/>
          </w:tcPr>
          <w:p w14:paraId="3B9FEC20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1 440 060,00</w:t>
            </w:r>
          </w:p>
        </w:tc>
        <w:tc>
          <w:tcPr>
            <w:tcW w:w="870" w:type="pct"/>
            <w:vMerge w:val="restart"/>
            <w:vAlign w:val="center"/>
          </w:tcPr>
          <w:p w14:paraId="013262F7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2 475 127,20</w:t>
            </w:r>
          </w:p>
        </w:tc>
        <w:tc>
          <w:tcPr>
            <w:tcW w:w="796" w:type="pct"/>
            <w:vMerge/>
          </w:tcPr>
          <w:p w14:paraId="050B6152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</w:tr>
      <w:tr w:rsidR="00BA0BA1" w:rsidRPr="00BA0BA1" w14:paraId="6C152EB0" w14:textId="77777777" w:rsidTr="00BA0BA1">
        <w:tc>
          <w:tcPr>
            <w:tcW w:w="247" w:type="pct"/>
            <w:vMerge/>
          </w:tcPr>
          <w:p w14:paraId="63596A7A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623" w:type="pct"/>
            <w:vMerge/>
          </w:tcPr>
          <w:p w14:paraId="7856A35F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217" w:type="pct"/>
            <w:vMerge/>
            <w:textDirection w:val="btLr"/>
          </w:tcPr>
          <w:p w14:paraId="2EC65BF7" w14:textId="77777777" w:rsidR="00BA0BA1" w:rsidRPr="00BA0BA1" w:rsidRDefault="00BA0BA1" w:rsidP="00BA0BA1">
            <w:pPr>
              <w:spacing w:before="120" w:after="0" w:line="240" w:lineRule="auto"/>
              <w:ind w:right="113" w:firstLine="584"/>
              <w:jc w:val="both"/>
            </w:pPr>
          </w:p>
        </w:tc>
        <w:tc>
          <w:tcPr>
            <w:tcW w:w="1305" w:type="pct"/>
            <w:vAlign w:val="center"/>
          </w:tcPr>
          <w:p w14:paraId="0AC2CE4D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водоотведения</w:t>
            </w:r>
          </w:p>
        </w:tc>
        <w:tc>
          <w:tcPr>
            <w:tcW w:w="942" w:type="pct"/>
            <w:vAlign w:val="center"/>
          </w:tcPr>
          <w:p w14:paraId="6E7122F5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472 700,40</w:t>
            </w:r>
          </w:p>
        </w:tc>
        <w:tc>
          <w:tcPr>
            <w:tcW w:w="870" w:type="pct"/>
            <w:vMerge/>
          </w:tcPr>
          <w:p w14:paraId="0556F9AF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796" w:type="pct"/>
            <w:vMerge/>
          </w:tcPr>
          <w:p w14:paraId="74B5589B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</w:tr>
      <w:tr w:rsidR="00BA0BA1" w:rsidRPr="00BA0BA1" w14:paraId="571C0946" w14:textId="77777777" w:rsidTr="00BA0BA1">
        <w:tc>
          <w:tcPr>
            <w:tcW w:w="247" w:type="pct"/>
            <w:vMerge/>
          </w:tcPr>
          <w:p w14:paraId="03AD03DC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623" w:type="pct"/>
            <w:vMerge/>
          </w:tcPr>
          <w:p w14:paraId="1F79D462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217" w:type="pct"/>
            <w:vMerge/>
            <w:textDirection w:val="btLr"/>
          </w:tcPr>
          <w:p w14:paraId="1FD575B1" w14:textId="77777777" w:rsidR="00BA0BA1" w:rsidRPr="00BA0BA1" w:rsidRDefault="00BA0BA1" w:rsidP="00BA0BA1">
            <w:pPr>
              <w:spacing w:before="120" w:after="0" w:line="240" w:lineRule="auto"/>
              <w:ind w:right="113" w:firstLine="584"/>
              <w:jc w:val="both"/>
            </w:pPr>
          </w:p>
        </w:tc>
        <w:tc>
          <w:tcPr>
            <w:tcW w:w="1305" w:type="pct"/>
            <w:vAlign w:val="center"/>
          </w:tcPr>
          <w:p w14:paraId="5B10C2B8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942" w:type="pct"/>
            <w:vAlign w:val="center"/>
          </w:tcPr>
          <w:p w14:paraId="2D0AE842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562 366,80</w:t>
            </w:r>
          </w:p>
        </w:tc>
        <w:tc>
          <w:tcPr>
            <w:tcW w:w="870" w:type="pct"/>
            <w:vMerge/>
          </w:tcPr>
          <w:p w14:paraId="167CF688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796" w:type="pct"/>
            <w:vMerge/>
          </w:tcPr>
          <w:p w14:paraId="530A8EFB" w14:textId="77777777" w:rsidR="00BA0BA1" w:rsidRPr="00BA0BA1" w:rsidRDefault="00BA0BA1" w:rsidP="00BA0BA1">
            <w:pPr>
              <w:spacing w:before="120" w:after="0" w:line="240" w:lineRule="auto"/>
              <w:ind w:firstLine="584"/>
              <w:jc w:val="both"/>
            </w:pPr>
          </w:p>
        </w:tc>
      </w:tr>
      <w:tr w:rsidR="00BA0BA1" w:rsidRPr="00BA0BA1" w14:paraId="52F08294" w14:textId="77777777" w:rsidTr="00BA0BA1">
        <w:trPr>
          <w:cantSplit/>
          <w:trHeight w:val="284"/>
        </w:trPr>
        <w:tc>
          <w:tcPr>
            <w:tcW w:w="4204" w:type="pct"/>
            <w:gridSpan w:val="6"/>
            <w:vAlign w:val="center"/>
          </w:tcPr>
          <w:p w14:paraId="699CB751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796" w:type="pct"/>
            <w:vAlign w:val="center"/>
          </w:tcPr>
          <w:p w14:paraId="3C31860D" w14:textId="77777777" w:rsidR="00BA0BA1" w:rsidRPr="00BA0BA1" w:rsidRDefault="00BA0BA1" w:rsidP="00BA0BA1">
            <w:pPr>
              <w:spacing w:after="0" w:line="240" w:lineRule="auto"/>
              <w:jc w:val="center"/>
            </w:pPr>
            <w:r w:rsidRPr="00BA0BA1">
              <w:rPr>
                <w:rFonts w:ascii="Times New Roman" w:eastAsia="Times New Roman" w:hAnsi="Times New Roman" w:cs="Times New Roman"/>
                <w:sz w:val="20"/>
              </w:rPr>
              <w:t>16 758 882,11</w:t>
            </w:r>
          </w:p>
        </w:tc>
      </w:tr>
    </w:tbl>
    <w:p w14:paraId="78113AC1" w14:textId="6C965AB0" w:rsidR="002359B4" w:rsidRDefault="002359B4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32D52" w14:textId="2F33FA2C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1029EB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D4C9A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C06E7" w14:paraId="555C6546" w14:textId="77777777" w:rsidTr="002D67D1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EEA5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2D67D1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B309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32E1A90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4E559AFB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6717BF32" w:rsidR="00CC06E7" w:rsidRDefault="00EA2730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642B6845" w14:textId="77777777" w:rsidTr="002D67D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E206" w14:textId="2B1EE514" w:rsidR="00CC06E7" w:rsidRDefault="00FA658F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44D8E91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466ECDE" w14:textId="77777777" w:rsidTr="002D67D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EA2730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1156" w14:textId="1049721F" w:rsidR="00CC06E7" w:rsidRDefault="00695854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5D34AD39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5F0B3039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416477DC" w:rsidR="00CC06E7" w:rsidRDefault="00695854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02CB33F3" w:rsidR="00CC06E7" w:rsidRDefault="00C50756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0089D226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71A5D7C8" w14:textId="77777777" w:rsidTr="003F57D6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4DA6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7C16A597" w:rsidR="00CC06E7" w:rsidRDefault="00BA0BA1" w:rsidP="00D9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Петроградского</w:t>
            </w:r>
            <w:r w:rsidR="0023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6E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00551F6D" w:rsidR="00CC06E7" w:rsidRPr="00617241" w:rsidRDefault="00A677BC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6585F6FB" w14:textId="77777777" w:rsidR="002359B4" w:rsidRDefault="002359B4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45338BC6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56B414C6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Ю.Р. Громова –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СПб»;</w:t>
      </w:r>
    </w:p>
    <w:p w14:paraId="3F900D8D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24F31050" w:rsidR="00A41FF2" w:rsidRPr="00A37FB3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</w:t>
      </w:r>
      <w:r w:rsidR="008104C0" w:rsidRPr="008104C0">
        <w:rPr>
          <w:rFonts w:ascii="Times New Roman" w:eastAsia="Calibri" w:hAnsi="Times New Roman" w:cs="Times New Roman"/>
          <w:sz w:val="24"/>
          <w:szCs w:val="24"/>
        </w:rPr>
        <w:t>»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621DE96D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273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56991" w14:textId="3ACB89B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273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5BEF50B6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17C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1724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617C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61724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17C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BA0B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2C19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ИС/ТС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2CE966E0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8617CC">
        <w:rPr>
          <w:rFonts w:ascii="Times New Roman" w:hAnsi="Times New Roman"/>
          <w:bCs/>
          <w:sz w:val="24"/>
        </w:rPr>
        <w:t>11</w:t>
      </w:r>
      <w:r w:rsidR="00B70815" w:rsidRPr="009E2716">
        <w:rPr>
          <w:rFonts w:ascii="Times New Roman" w:hAnsi="Times New Roman"/>
          <w:bCs/>
          <w:sz w:val="24"/>
        </w:rPr>
        <w:t xml:space="preserve"> час. </w:t>
      </w:r>
      <w:r w:rsidR="008617CC">
        <w:rPr>
          <w:rFonts w:ascii="Times New Roman" w:hAnsi="Times New Roman"/>
          <w:bCs/>
          <w:sz w:val="24"/>
        </w:rPr>
        <w:t>5</w:t>
      </w:r>
      <w:r w:rsidR="00BA0BA1">
        <w:rPr>
          <w:rFonts w:ascii="Times New Roman" w:hAnsi="Times New Roman"/>
          <w:bCs/>
          <w:sz w:val="24"/>
        </w:rPr>
        <w:t>5</w:t>
      </w:r>
      <w:r w:rsidR="00B70815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58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17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58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701"/>
        <w:gridCol w:w="2551"/>
      </w:tblGrid>
      <w:tr w:rsidR="005E6471" w:rsidRPr="003D0EB3" w14:paraId="6AACD993" w14:textId="77777777" w:rsidTr="00EA2730">
        <w:trPr>
          <w:trHeight w:val="4444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6BB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0F450B1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6C629" w14:textId="1A6FC2CE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D0E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3D0EB3" w14:paraId="7B823E4C" w14:textId="77777777" w:rsidTr="00EA2730">
        <w:trPr>
          <w:trHeight w:val="3813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3D0EB3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B61AD" w14:textId="5F2A5A47" w:rsidR="003D0EB3" w:rsidRPr="003D0EB3" w:rsidRDefault="00BA0BA1" w:rsidP="002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A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BF7" w14:textId="02E69F4A" w:rsidR="003D0EB3" w:rsidRPr="003D0EB3" w:rsidRDefault="00BA0BA1" w:rsidP="002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A1">
              <w:rPr>
                <w:rFonts w:ascii="Times New Roman" w:eastAsia="Times New Roman" w:hAnsi="Times New Roman" w:cs="Times New Roman"/>
                <w:lang w:eastAsia="ru-RU"/>
              </w:rPr>
              <w:t>192102, Российская Федерация, г. Санкт-Петербург, Бухарестская ул., дом 24, корпус 1, офис 704, 2@gradgk.ru,                      7 (812) 983-74-29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3C878" w14:textId="5A711117" w:rsidR="003D0EB3" w:rsidRPr="002359B4" w:rsidRDefault="00BA0BA1" w:rsidP="002359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A1">
              <w:rPr>
                <w:rFonts w:ascii="Times New Roman" w:eastAsia="Times New Roman" w:hAnsi="Times New Roman" w:cs="Times New Roman"/>
                <w:lang w:eastAsia="ru-RU"/>
              </w:rPr>
              <w:t>7816550682</w:t>
            </w:r>
          </w:p>
        </w:tc>
        <w:tc>
          <w:tcPr>
            <w:tcW w:w="2551" w:type="dxa"/>
          </w:tcPr>
          <w:p w14:paraId="7FA34B9A" w14:textId="3A9CCE5A" w:rsid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2CA52305" w14:textId="33675C46" w:rsidR="00EA2730" w:rsidRDefault="00EA2730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BBCBDE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0"/>
      </w:tblGrid>
      <w:tr w:rsidR="00360230" w:rsidRPr="008617CC" w14:paraId="14070E41" w14:textId="77777777" w:rsidTr="00EA2730">
        <w:trPr>
          <w:trHeight w:val="1190"/>
        </w:trPr>
        <w:tc>
          <w:tcPr>
            <w:tcW w:w="1003" w:type="pct"/>
            <w:shd w:val="clear" w:color="auto" w:fill="auto"/>
            <w:vAlign w:val="center"/>
          </w:tcPr>
          <w:p w14:paraId="6137934B" w14:textId="77777777" w:rsidR="00360230" w:rsidRPr="008617CC" w:rsidRDefault="00360230" w:rsidP="009D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C1A9D08" w14:textId="77777777" w:rsidR="00360230" w:rsidRPr="008617CC" w:rsidRDefault="00360230" w:rsidP="009D4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2C1950" w:rsidRPr="008617CC" w14:paraId="59EB8C21" w14:textId="77777777" w:rsidTr="00EA2730">
        <w:trPr>
          <w:trHeight w:val="980"/>
        </w:trPr>
        <w:tc>
          <w:tcPr>
            <w:tcW w:w="1003" w:type="pct"/>
            <w:shd w:val="clear" w:color="auto" w:fill="auto"/>
            <w:vAlign w:val="center"/>
          </w:tcPr>
          <w:p w14:paraId="6DBA9EFD" w14:textId="51622C04" w:rsidR="002C1950" w:rsidRPr="008617CC" w:rsidRDefault="002C1950" w:rsidP="002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B7245C6" w14:textId="739D91CE" w:rsidR="002C1950" w:rsidRPr="008617CC" w:rsidRDefault="00BA0BA1" w:rsidP="002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«ГРАД»</w:t>
            </w:r>
          </w:p>
        </w:tc>
      </w:tr>
    </w:tbl>
    <w:p w14:paraId="42AFD219" w14:textId="77777777" w:rsidR="00A65180" w:rsidRDefault="00A6518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2ABA287B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9D4C9A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006"/>
        <w:gridCol w:w="2126"/>
      </w:tblGrid>
      <w:tr w:rsidR="00600278" w:rsidRPr="00B7106A" w14:paraId="1E7DE861" w14:textId="77777777" w:rsidTr="00EA2730">
        <w:trPr>
          <w:trHeight w:val="1408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B7106A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82F4192" w14:textId="77777777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2C1950" w:rsidRPr="00B7106A" w14:paraId="3DC6E934" w14:textId="77777777" w:rsidTr="00EA2730">
        <w:trPr>
          <w:trHeight w:val="1116"/>
        </w:trPr>
        <w:tc>
          <w:tcPr>
            <w:tcW w:w="2074" w:type="dxa"/>
            <w:shd w:val="clear" w:color="auto" w:fill="auto"/>
            <w:vAlign w:val="center"/>
          </w:tcPr>
          <w:p w14:paraId="5F4895B9" w14:textId="27E7139A" w:rsidR="002C1950" w:rsidRPr="002C1950" w:rsidRDefault="002C1950" w:rsidP="002C1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EA4B4CB" w14:textId="7300B1F2" w:rsidR="002C1950" w:rsidRPr="002C1950" w:rsidRDefault="00BA0BA1" w:rsidP="002C1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«ГРАД»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0E3CC220" w:rsidR="002C1950" w:rsidRPr="002C1950" w:rsidRDefault="00BA0BA1" w:rsidP="002C1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7816550682</w:t>
            </w:r>
          </w:p>
        </w:tc>
      </w:tr>
    </w:tbl>
    <w:p w14:paraId="1A80D0E5" w14:textId="77777777" w:rsidR="00A65180" w:rsidRDefault="00A65180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08CF79D0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7D38193F" w14:textId="77777777" w:rsidR="00A65180" w:rsidRPr="00A65180" w:rsidRDefault="00A65180" w:rsidP="00A65180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C18AB" w14:textId="3EA5CECC" w:rsidR="00360230" w:rsidRPr="00A677BC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2359B4" w:rsidRPr="0023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2359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59B4" w:rsidRPr="0023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</w:t>
      </w:r>
      <w:r w:rsidR="0096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аниченной ответственностью </w:t>
      </w:r>
      <w:r w:rsidR="00BA0BA1" w:rsidRPr="00BA0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«ГРАД»</w:t>
      </w:r>
      <w:r w:rsidR="00626F65" w:rsidRPr="00A67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88246" w14:textId="227EFEBE" w:rsidR="0091459A" w:rsidRDefault="0091459A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F847B" w14:textId="06BE8DAE" w:rsidR="008312B5" w:rsidRDefault="008312B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3E0CD353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Публикация и хра</w:t>
      </w:r>
      <w:bookmarkStart w:id="3" w:name="_GoBack"/>
      <w:bookmarkEnd w:id="3"/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нение протокола</w:t>
      </w:r>
    </w:p>
    <w:p w14:paraId="3307861A" w14:textId="004E28D3" w:rsidR="005B264F" w:rsidRDefault="005B264F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0CC44" w14:textId="77777777" w:rsidR="002359B4" w:rsidRDefault="002359B4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017AE879" w14:textId="7EC5336E" w:rsidR="0072757A" w:rsidRDefault="0072757A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0C41A" w14:textId="77777777" w:rsidR="00A65180" w:rsidRDefault="00A6518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905868B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BA0BA1" w:rsidRPr="00BA0BA1">
        <w:rPr>
          <w:rFonts w:ascii="Times New Roman" w:eastAsia="Calibri" w:hAnsi="Times New Roman" w:cs="Times New Roman"/>
          <w:color w:val="000000"/>
          <w:sz w:val="24"/>
          <w:szCs w:val="24"/>
        </w:rPr>
        <w:t>057270000012000227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65198" w14:textId="6D4047FB" w:rsidR="00AC2ACA" w:rsidRDefault="00AC2ACA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6658A" w14:textId="77777777" w:rsidR="006540DF" w:rsidRDefault="006540DF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050764" w:rsidRPr="007348B7" w14:paraId="55D04C2B" w14:textId="77777777" w:rsidTr="009D4C9A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6E3BDECD" w14:textId="34BE3D9C" w:rsidR="00050764" w:rsidRPr="00A87C23" w:rsidRDefault="00050764" w:rsidP="009D4C9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09DF47C0" w14:textId="77777777" w:rsidR="00050764" w:rsidRPr="007348B7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64" w:rsidRPr="007348B7" w14:paraId="4DA8852A" w14:textId="77777777" w:rsidTr="009D4C9A">
        <w:trPr>
          <w:gridAfter w:val="1"/>
          <w:wAfter w:w="10" w:type="dxa"/>
        </w:trPr>
        <w:tc>
          <w:tcPr>
            <w:tcW w:w="3149" w:type="dxa"/>
            <w:hideMark/>
          </w:tcPr>
          <w:p w14:paraId="3306E909" w14:textId="77777777" w:rsidR="00050764" w:rsidRPr="007348B7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2B26C8D3" w14:textId="77777777" w:rsidR="00050764" w:rsidRPr="007348B7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09F3163B" w14:textId="77777777" w:rsidR="00050764" w:rsidRPr="007348B7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1A52BF64" w14:textId="77777777" w:rsidTr="009D4C9A">
        <w:tc>
          <w:tcPr>
            <w:tcW w:w="3149" w:type="dxa"/>
            <w:hideMark/>
          </w:tcPr>
          <w:p w14:paraId="2DE5E515" w14:textId="77777777" w:rsidR="006540DF" w:rsidRDefault="006540DF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526248" w14:textId="25E71A3A" w:rsidR="00050764" w:rsidRPr="00A33A15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4914604" w14:textId="77777777" w:rsidR="00050764" w:rsidRPr="00A33A15" w:rsidRDefault="00050764" w:rsidP="009D4C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437C378" w14:textId="77777777" w:rsidR="00050764" w:rsidRPr="00A33A15" w:rsidRDefault="00050764" w:rsidP="009D4C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658F" w:rsidRPr="00A33A15" w14:paraId="3EC2BE06" w14:textId="77777777" w:rsidTr="009D4C9A">
        <w:tc>
          <w:tcPr>
            <w:tcW w:w="3149" w:type="dxa"/>
          </w:tcPr>
          <w:p w14:paraId="110F23C6" w14:textId="700C24BB" w:rsidR="00FA658F" w:rsidRPr="00945B77" w:rsidRDefault="00FA658F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3" w:type="dxa"/>
            <w:gridSpan w:val="2"/>
          </w:tcPr>
          <w:p w14:paraId="0CDC0A6C" w14:textId="77777777" w:rsidR="00FA658F" w:rsidRPr="00A33A15" w:rsidRDefault="00FA658F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0887A25" w14:textId="4BE991CD" w:rsidR="00FA658F" w:rsidRDefault="00FA658F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3A1E9626" w14:textId="77777777" w:rsidTr="009D4C9A">
        <w:tc>
          <w:tcPr>
            <w:tcW w:w="3149" w:type="dxa"/>
          </w:tcPr>
          <w:p w14:paraId="38F74301" w14:textId="77777777" w:rsidR="00050764" w:rsidRPr="00AF19A1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00D24466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D96B807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0BAD3167" w14:textId="77777777" w:rsidTr="009D4C9A">
        <w:tc>
          <w:tcPr>
            <w:tcW w:w="3149" w:type="dxa"/>
          </w:tcPr>
          <w:p w14:paraId="3BF86D2F" w14:textId="2058DF61" w:rsidR="00C50756" w:rsidRPr="0041065A" w:rsidRDefault="0069585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44818388" w14:textId="77777777" w:rsidR="00C50756" w:rsidRPr="00A33A15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9FE1FB" w14:textId="3075889A" w:rsidR="00C50756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C0EE8A7" w14:textId="77777777" w:rsidTr="009D4C9A">
        <w:tc>
          <w:tcPr>
            <w:tcW w:w="3149" w:type="dxa"/>
          </w:tcPr>
          <w:p w14:paraId="57B00B3C" w14:textId="46E25674" w:rsidR="00C50756" w:rsidRPr="00C50756" w:rsidRDefault="00C50756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17ABE10E" w14:textId="77777777" w:rsidR="00C50756" w:rsidRPr="00A33A15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E58AE9" w14:textId="45AB155A" w:rsidR="00C50756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630D2FCF" w14:textId="77777777" w:rsidTr="009D4C9A">
        <w:tc>
          <w:tcPr>
            <w:tcW w:w="3149" w:type="dxa"/>
          </w:tcPr>
          <w:p w14:paraId="172BB78F" w14:textId="77777777" w:rsidR="006540DF" w:rsidRDefault="006540DF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87B6B3" w14:textId="06D792E9" w:rsidR="00050764" w:rsidRPr="00A33A15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7B78A6E6" w14:textId="77777777" w:rsidR="00050764" w:rsidRPr="00A33A15" w:rsidRDefault="00050764" w:rsidP="009D4C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EA7B665" w14:textId="77777777" w:rsidR="00050764" w:rsidRPr="00A33A15" w:rsidRDefault="00050764" w:rsidP="009D4C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0764" w:rsidRPr="00A33A15" w14:paraId="73229C85" w14:textId="77777777" w:rsidTr="009D4C9A">
        <w:trPr>
          <w:trHeight w:val="80"/>
        </w:trPr>
        <w:tc>
          <w:tcPr>
            <w:tcW w:w="3149" w:type="dxa"/>
          </w:tcPr>
          <w:p w14:paraId="0BF0005A" w14:textId="320BB41F" w:rsidR="00050764" w:rsidRPr="00A37FB3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Ю.Р</w:t>
            </w:r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</w:tc>
        <w:tc>
          <w:tcPr>
            <w:tcW w:w="2433" w:type="dxa"/>
            <w:gridSpan w:val="2"/>
          </w:tcPr>
          <w:p w14:paraId="114A429B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8E9F9D7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38C3" w:rsidRPr="00A33A15" w14:paraId="1253A2D2" w14:textId="77777777" w:rsidTr="009D4C9A">
        <w:trPr>
          <w:trHeight w:val="80"/>
        </w:trPr>
        <w:tc>
          <w:tcPr>
            <w:tcW w:w="3149" w:type="dxa"/>
          </w:tcPr>
          <w:p w14:paraId="0C278FD3" w14:textId="216EE768" w:rsidR="00AE38C3" w:rsidRPr="00620F2A" w:rsidRDefault="00AE38C3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64C5467A" w14:textId="77777777" w:rsidR="00AE38C3" w:rsidRPr="00A33A15" w:rsidRDefault="00AE38C3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F2D9254" w14:textId="34EC19C7" w:rsidR="00AE38C3" w:rsidRDefault="00AE38C3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5C8EF652" w14:textId="77777777" w:rsidTr="009D4C9A">
        <w:trPr>
          <w:trHeight w:val="80"/>
        </w:trPr>
        <w:tc>
          <w:tcPr>
            <w:tcW w:w="3149" w:type="dxa"/>
          </w:tcPr>
          <w:p w14:paraId="11DB9E58" w14:textId="77777777" w:rsidR="00050764" w:rsidRPr="00A33A15" w:rsidRDefault="00050764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B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1564B8B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69CE877" w14:textId="77777777" w:rsidR="00050764" w:rsidRPr="00A33A15" w:rsidRDefault="00050764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B962C22" w14:textId="77777777" w:rsidTr="009D4C9A">
        <w:trPr>
          <w:trHeight w:val="80"/>
        </w:trPr>
        <w:tc>
          <w:tcPr>
            <w:tcW w:w="3149" w:type="dxa"/>
          </w:tcPr>
          <w:p w14:paraId="26A7E674" w14:textId="22F46FAA" w:rsidR="00C50756" w:rsidRPr="00A37FB3" w:rsidRDefault="00C50756" w:rsidP="009D4C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1240C87C" w14:textId="77777777" w:rsidR="00C50756" w:rsidRPr="00A33A15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A57F671" w14:textId="5E656904" w:rsidR="00C50756" w:rsidRPr="00A33A15" w:rsidRDefault="00C50756" w:rsidP="009D4C9A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2C1950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9D4C9A" w:rsidRDefault="005942EC" w:rsidP="009D4C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9D4C9A" w:rsidRDefault="009D4C9A" w:rsidP="009D4C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355537"/>
      <w:docPartObj>
        <w:docPartGallery w:val="Page Numbers (Bottom of Page)"/>
        <w:docPartUnique/>
      </w:docPartObj>
    </w:sdtPr>
    <w:sdtEndPr/>
    <w:sdtContent>
      <w:p w14:paraId="6FAA8296" w14:textId="356770CE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BA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21491"/>
    <w:rsid w:val="00022A73"/>
    <w:rsid w:val="000408C8"/>
    <w:rsid w:val="00050764"/>
    <w:rsid w:val="0005452C"/>
    <w:rsid w:val="00073644"/>
    <w:rsid w:val="000845A7"/>
    <w:rsid w:val="000D24F4"/>
    <w:rsid w:val="001008DB"/>
    <w:rsid w:val="001029EB"/>
    <w:rsid w:val="00164994"/>
    <w:rsid w:val="0019175D"/>
    <w:rsid w:val="00197048"/>
    <w:rsid w:val="001A4B53"/>
    <w:rsid w:val="001C1580"/>
    <w:rsid w:val="001F64C5"/>
    <w:rsid w:val="00202369"/>
    <w:rsid w:val="002250AB"/>
    <w:rsid w:val="00230733"/>
    <w:rsid w:val="00233EF3"/>
    <w:rsid w:val="002359B4"/>
    <w:rsid w:val="00250CA1"/>
    <w:rsid w:val="00262390"/>
    <w:rsid w:val="00264448"/>
    <w:rsid w:val="002C1950"/>
    <w:rsid w:val="002D67D1"/>
    <w:rsid w:val="0030376B"/>
    <w:rsid w:val="00305873"/>
    <w:rsid w:val="00327200"/>
    <w:rsid w:val="00360230"/>
    <w:rsid w:val="00395187"/>
    <w:rsid w:val="003A54B3"/>
    <w:rsid w:val="003D0EB3"/>
    <w:rsid w:val="003E2B3B"/>
    <w:rsid w:val="003F57D6"/>
    <w:rsid w:val="0043450E"/>
    <w:rsid w:val="00437CC2"/>
    <w:rsid w:val="0045627F"/>
    <w:rsid w:val="004634DE"/>
    <w:rsid w:val="004D7D94"/>
    <w:rsid w:val="004E6D2E"/>
    <w:rsid w:val="0054371F"/>
    <w:rsid w:val="005558D4"/>
    <w:rsid w:val="0059255C"/>
    <w:rsid w:val="005942EC"/>
    <w:rsid w:val="005B17DC"/>
    <w:rsid w:val="005B264F"/>
    <w:rsid w:val="005E6471"/>
    <w:rsid w:val="00600278"/>
    <w:rsid w:val="00600F3D"/>
    <w:rsid w:val="00601934"/>
    <w:rsid w:val="00617241"/>
    <w:rsid w:val="00622C06"/>
    <w:rsid w:val="00626F65"/>
    <w:rsid w:val="0064334A"/>
    <w:rsid w:val="006540DF"/>
    <w:rsid w:val="00672740"/>
    <w:rsid w:val="0068582D"/>
    <w:rsid w:val="00695854"/>
    <w:rsid w:val="006C113F"/>
    <w:rsid w:val="006C2646"/>
    <w:rsid w:val="006C424C"/>
    <w:rsid w:val="006E0FCD"/>
    <w:rsid w:val="006E17BA"/>
    <w:rsid w:val="00700A20"/>
    <w:rsid w:val="00704911"/>
    <w:rsid w:val="0072757A"/>
    <w:rsid w:val="007305DD"/>
    <w:rsid w:val="0073299F"/>
    <w:rsid w:val="00744565"/>
    <w:rsid w:val="00745B20"/>
    <w:rsid w:val="00747C06"/>
    <w:rsid w:val="007803A4"/>
    <w:rsid w:val="007805E3"/>
    <w:rsid w:val="007D6BEE"/>
    <w:rsid w:val="007E6C0D"/>
    <w:rsid w:val="008104C0"/>
    <w:rsid w:val="00820C72"/>
    <w:rsid w:val="00826822"/>
    <w:rsid w:val="008312B5"/>
    <w:rsid w:val="00855B02"/>
    <w:rsid w:val="0086050F"/>
    <w:rsid w:val="008617CC"/>
    <w:rsid w:val="00875061"/>
    <w:rsid w:val="0088631F"/>
    <w:rsid w:val="008A5B2E"/>
    <w:rsid w:val="008B6237"/>
    <w:rsid w:val="008C19BA"/>
    <w:rsid w:val="008C2F2B"/>
    <w:rsid w:val="008E1640"/>
    <w:rsid w:val="008F2F94"/>
    <w:rsid w:val="0091459A"/>
    <w:rsid w:val="009207C7"/>
    <w:rsid w:val="00945B77"/>
    <w:rsid w:val="00960D73"/>
    <w:rsid w:val="009942F4"/>
    <w:rsid w:val="009B4E91"/>
    <w:rsid w:val="009D0359"/>
    <w:rsid w:val="009D4C9A"/>
    <w:rsid w:val="009D7640"/>
    <w:rsid w:val="00A00C65"/>
    <w:rsid w:val="00A37FB3"/>
    <w:rsid w:val="00A41FF2"/>
    <w:rsid w:val="00A65180"/>
    <w:rsid w:val="00A677BC"/>
    <w:rsid w:val="00AB63B9"/>
    <w:rsid w:val="00AC2ACA"/>
    <w:rsid w:val="00AE38C3"/>
    <w:rsid w:val="00AF0CD0"/>
    <w:rsid w:val="00B1459D"/>
    <w:rsid w:val="00B36360"/>
    <w:rsid w:val="00B4290D"/>
    <w:rsid w:val="00B43C5A"/>
    <w:rsid w:val="00B52499"/>
    <w:rsid w:val="00B5746E"/>
    <w:rsid w:val="00B6006C"/>
    <w:rsid w:val="00B70815"/>
    <w:rsid w:val="00B7106A"/>
    <w:rsid w:val="00B74177"/>
    <w:rsid w:val="00BA0BA1"/>
    <w:rsid w:val="00BB1970"/>
    <w:rsid w:val="00BB1CBE"/>
    <w:rsid w:val="00BF48B2"/>
    <w:rsid w:val="00BF68EB"/>
    <w:rsid w:val="00C308D3"/>
    <w:rsid w:val="00C323CC"/>
    <w:rsid w:val="00C50756"/>
    <w:rsid w:val="00C960B7"/>
    <w:rsid w:val="00C97ED4"/>
    <w:rsid w:val="00CA2F5B"/>
    <w:rsid w:val="00CC06E7"/>
    <w:rsid w:val="00CC39CC"/>
    <w:rsid w:val="00CE087C"/>
    <w:rsid w:val="00D040D4"/>
    <w:rsid w:val="00D13064"/>
    <w:rsid w:val="00D414E6"/>
    <w:rsid w:val="00D61700"/>
    <w:rsid w:val="00D625B0"/>
    <w:rsid w:val="00D70DFD"/>
    <w:rsid w:val="00D72104"/>
    <w:rsid w:val="00D955DB"/>
    <w:rsid w:val="00DB0B1A"/>
    <w:rsid w:val="00DC4E27"/>
    <w:rsid w:val="00DD394F"/>
    <w:rsid w:val="00E06977"/>
    <w:rsid w:val="00E21AEC"/>
    <w:rsid w:val="00E246AD"/>
    <w:rsid w:val="00E424EC"/>
    <w:rsid w:val="00E732E1"/>
    <w:rsid w:val="00E94B8A"/>
    <w:rsid w:val="00EA2730"/>
    <w:rsid w:val="00EA7D32"/>
    <w:rsid w:val="00EF05A0"/>
    <w:rsid w:val="00EF7513"/>
    <w:rsid w:val="00F12127"/>
    <w:rsid w:val="00F17E9B"/>
    <w:rsid w:val="00F67255"/>
    <w:rsid w:val="00F74016"/>
    <w:rsid w:val="00F963E9"/>
    <w:rsid w:val="00FA4687"/>
    <w:rsid w:val="00FA658F"/>
    <w:rsid w:val="00FB443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BC81EA89-7D44-470D-9358-E85CF725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94DE-1DAE-46AC-BADA-61CC765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22</cp:revision>
  <dcterms:created xsi:type="dcterms:W3CDTF">2016-12-12T06:38:00Z</dcterms:created>
  <dcterms:modified xsi:type="dcterms:W3CDTF">2020-05-18T09:31:00Z</dcterms:modified>
</cp:coreProperties>
</file>