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B8" w:rsidRDefault="000D4EB8">
      <w:pPr>
        <w:pBdr>
          <w:top w:val="nil"/>
          <w:left w:val="nil"/>
          <w:bottom w:val="nil"/>
          <w:right w:val="nil"/>
          <w:between w:val="nil"/>
        </w:pBdr>
        <w:jc w:val="center"/>
        <w:rPr>
          <w:b/>
          <w:color w:val="000000"/>
          <w:sz w:val="22"/>
          <w:szCs w:val="22"/>
        </w:rPr>
      </w:pPr>
      <w:bookmarkStart w:id="0" w:name="_GoBack"/>
      <w:bookmarkEnd w:id="0"/>
    </w:p>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 xml:space="preserve">ПРОТОКОЛ № </w:t>
      </w:r>
      <w:r w:rsidR="00103E92" w:rsidRPr="00983BAF">
        <w:rPr>
          <w:b/>
          <w:sz w:val="22"/>
          <w:szCs w:val="22"/>
        </w:rPr>
        <w:t>41</w:t>
      </w:r>
      <w:r w:rsidRPr="00983BAF">
        <w:rPr>
          <w:b/>
          <w:color w:val="000000"/>
          <w:sz w:val="22"/>
          <w:szCs w:val="22"/>
        </w:rPr>
        <w:t>/</w:t>
      </w:r>
      <w:r w:rsidR="00103E92" w:rsidRPr="00983BAF">
        <w:rPr>
          <w:b/>
          <w:sz w:val="22"/>
          <w:szCs w:val="22"/>
        </w:rPr>
        <w:t>25</w:t>
      </w:r>
      <w:r w:rsidRPr="00983BAF">
        <w:rPr>
          <w:b/>
          <w:color w:val="000000"/>
          <w:sz w:val="22"/>
          <w:szCs w:val="22"/>
        </w:rPr>
        <w:t xml:space="preserve">В-20 </w:t>
      </w:r>
    </w:p>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w:t>
      </w:r>
      <w:r w:rsidRPr="00983BAF">
        <w:rPr>
          <w:color w:val="000000"/>
          <w:sz w:val="22"/>
          <w:szCs w:val="22"/>
        </w:rPr>
        <w:t xml:space="preserve"> </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567"/>
        <w:rPr>
          <w:color w:val="000000"/>
          <w:sz w:val="22"/>
          <w:szCs w:val="22"/>
        </w:rPr>
      </w:pPr>
      <w:r w:rsidRPr="00983BAF">
        <w:rPr>
          <w:color w:val="000000"/>
          <w:sz w:val="22"/>
          <w:szCs w:val="22"/>
        </w:rPr>
        <w:t xml:space="preserve">Санкт-Петербург, Жилищный комитет, </w:t>
      </w:r>
    </w:p>
    <w:p w:rsidR="000D4EB8" w:rsidRPr="00983BAF" w:rsidRDefault="00E166A1">
      <w:pPr>
        <w:pBdr>
          <w:top w:val="nil"/>
          <w:left w:val="nil"/>
          <w:bottom w:val="nil"/>
          <w:right w:val="nil"/>
          <w:between w:val="nil"/>
        </w:pBdr>
        <w:ind w:firstLine="567"/>
        <w:rPr>
          <w:color w:val="000000"/>
          <w:sz w:val="22"/>
          <w:szCs w:val="22"/>
        </w:rPr>
      </w:pPr>
      <w:bookmarkStart w:id="1" w:name="_gjdgxs" w:colFirst="0" w:colLast="0"/>
      <w:bookmarkEnd w:id="1"/>
      <w:r w:rsidRPr="00983BAF">
        <w:rPr>
          <w:color w:val="000000"/>
          <w:sz w:val="22"/>
          <w:szCs w:val="22"/>
        </w:rPr>
        <w:t>191011, пл. Островского, д. 11</w:t>
      </w:r>
      <w:r w:rsidRPr="00983BAF">
        <w:rPr>
          <w:color w:val="000000"/>
          <w:sz w:val="22"/>
          <w:szCs w:val="22"/>
        </w:rPr>
        <w:tab/>
      </w:r>
      <w:r w:rsidRPr="00983BAF">
        <w:rPr>
          <w:color w:val="000000"/>
          <w:sz w:val="22"/>
          <w:szCs w:val="22"/>
        </w:rPr>
        <w:tab/>
      </w:r>
      <w:r w:rsidRPr="00983BAF">
        <w:rPr>
          <w:color w:val="000000"/>
          <w:sz w:val="22"/>
          <w:szCs w:val="22"/>
        </w:rPr>
        <w:tab/>
        <w:t xml:space="preserve">                                     </w:t>
      </w:r>
      <w:r w:rsidR="00103E92" w:rsidRPr="00983BAF">
        <w:rPr>
          <w:sz w:val="22"/>
          <w:szCs w:val="22"/>
        </w:rPr>
        <w:t>8</w:t>
      </w:r>
      <w:r w:rsidRPr="00983BAF">
        <w:rPr>
          <w:color w:val="000000"/>
          <w:sz w:val="22"/>
          <w:szCs w:val="22"/>
        </w:rPr>
        <w:t xml:space="preserve"> </w:t>
      </w:r>
      <w:r w:rsidR="00103E92" w:rsidRPr="00983BAF">
        <w:rPr>
          <w:sz w:val="22"/>
          <w:szCs w:val="22"/>
        </w:rPr>
        <w:t>дека</w:t>
      </w:r>
      <w:r w:rsidR="007D66AC" w:rsidRPr="00983BAF">
        <w:rPr>
          <w:sz w:val="22"/>
          <w:szCs w:val="22"/>
        </w:rPr>
        <w:t>бр</w:t>
      </w:r>
      <w:r w:rsidRPr="00983BAF">
        <w:rPr>
          <w:color w:val="000000"/>
          <w:sz w:val="22"/>
          <w:szCs w:val="22"/>
        </w:rPr>
        <w:t>я  2020 г. 16 ч. 00 мин.</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rFonts w:ascii="Arial" w:eastAsia="Arial" w:hAnsi="Arial" w:cs="Arial"/>
          <w:color w:val="000000"/>
          <w:sz w:val="18"/>
          <w:szCs w:val="18"/>
        </w:rPr>
      </w:pPr>
      <w:r w:rsidRPr="00983BAF">
        <w:rPr>
          <w:color w:val="000000"/>
          <w:sz w:val="22"/>
          <w:szCs w:val="22"/>
        </w:rPr>
        <w:t xml:space="preserve">Номер предварительного отбора: </w:t>
      </w:r>
      <w:r w:rsidR="00103E92" w:rsidRPr="00983BAF">
        <w:rPr>
          <w:sz w:val="22"/>
          <w:szCs w:val="22"/>
        </w:rPr>
        <w:t>25</w:t>
      </w:r>
      <w:r w:rsidRPr="00983BAF">
        <w:rPr>
          <w:color w:val="000000"/>
          <w:sz w:val="22"/>
          <w:szCs w:val="22"/>
        </w:rPr>
        <w:t>В-20(</w:t>
      </w:r>
      <w:r w:rsidRPr="00983BAF">
        <w:rPr>
          <w:rFonts w:ascii="Roboto" w:eastAsia="Roboto" w:hAnsi="Roboto" w:cs="Roboto"/>
        </w:rPr>
        <w:t>0172200000520000</w:t>
      </w:r>
      <w:r w:rsidR="00103E92" w:rsidRPr="00983BAF">
        <w:rPr>
          <w:rFonts w:ascii="Roboto" w:eastAsia="Roboto" w:hAnsi="Roboto" w:cs="Roboto"/>
        </w:rPr>
        <w:t>70</w:t>
      </w:r>
      <w:r w:rsidRPr="00983BAF">
        <w:rPr>
          <w:rFonts w:ascii="Arial" w:eastAsia="Arial" w:hAnsi="Arial" w:cs="Arial"/>
          <w:color w:val="000000"/>
          <w:sz w:val="18"/>
          <w:szCs w:val="18"/>
        </w:rPr>
        <w:t>)</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Наименование предварительного отбора: 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 по ремонту, замене, модернизации лифтов, ремонту лифтовых шахт, машинных и блочных помещений.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Дата и место размещения извещения о проведении предварительного отбора: </w:t>
      </w:r>
    </w:p>
    <w:p w:rsidR="000D4EB8" w:rsidRPr="00983BAF" w:rsidRDefault="00E166A1" w:rsidP="00DF0682">
      <w:pPr>
        <w:pBdr>
          <w:top w:val="nil"/>
          <w:left w:val="nil"/>
          <w:bottom w:val="nil"/>
          <w:right w:val="nil"/>
          <w:between w:val="nil"/>
        </w:pBdr>
        <w:tabs>
          <w:tab w:val="left" w:pos="3060"/>
        </w:tabs>
        <w:spacing w:after="160" w:line="259" w:lineRule="auto"/>
        <w:ind w:right="2"/>
        <w:jc w:val="both"/>
        <w:rPr>
          <w:color w:val="000000"/>
          <w:sz w:val="22"/>
          <w:szCs w:val="22"/>
          <w:u w:val="single"/>
        </w:rPr>
      </w:pPr>
      <w:proofErr w:type="gramStart"/>
      <w:r w:rsidRPr="00983BAF">
        <w:rPr>
          <w:color w:val="000000"/>
          <w:sz w:val="22"/>
          <w:szCs w:val="22"/>
        </w:rPr>
        <w:t xml:space="preserve">извещение о проведении предварительного отбора размещено </w:t>
      </w:r>
      <w:r w:rsidR="00103E92" w:rsidRPr="00983BAF">
        <w:rPr>
          <w:color w:val="000000"/>
          <w:sz w:val="22"/>
          <w:szCs w:val="22"/>
        </w:rPr>
        <w:t>03</w:t>
      </w:r>
      <w:r w:rsidRPr="00983BAF">
        <w:rPr>
          <w:color w:val="000000"/>
          <w:sz w:val="22"/>
          <w:szCs w:val="22"/>
        </w:rPr>
        <w:t>.</w:t>
      </w:r>
      <w:r w:rsidR="00103E92" w:rsidRPr="00983BAF">
        <w:rPr>
          <w:color w:val="000000"/>
          <w:sz w:val="22"/>
          <w:szCs w:val="22"/>
        </w:rPr>
        <w:t>11</w:t>
      </w:r>
      <w:r w:rsidRPr="00983BAF">
        <w:rPr>
          <w:color w:val="000000"/>
          <w:sz w:val="22"/>
          <w:szCs w:val="22"/>
        </w:rPr>
        <w:t>.20</w:t>
      </w:r>
      <w:r w:rsidRPr="00983BAF">
        <w:rPr>
          <w:sz w:val="22"/>
          <w:szCs w:val="22"/>
        </w:rPr>
        <w:t>20</w:t>
      </w:r>
      <w:r w:rsidRPr="00983BAF">
        <w:rPr>
          <w:color w:val="000000"/>
          <w:sz w:val="22"/>
          <w:szCs w:val="22"/>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983BAF">
        <w:rPr>
          <w:color w:val="000000"/>
          <w:sz w:val="22"/>
          <w:szCs w:val="22"/>
        </w:rPr>
        <w:t xml:space="preserve"> «Интернет» по адресу: </w:t>
      </w:r>
      <w:hyperlink r:id="rId8">
        <w:r w:rsidRPr="00983BAF">
          <w:rPr>
            <w:color w:val="000000"/>
            <w:sz w:val="22"/>
            <w:szCs w:val="22"/>
            <w:u w:val="single"/>
          </w:rPr>
          <w:t>www.roseltorg.ru</w:t>
        </w:r>
      </w:hyperlink>
      <w:r w:rsidRPr="00983BAF">
        <w:rPr>
          <w:color w:val="000000"/>
          <w:sz w:val="22"/>
          <w:szCs w:val="22"/>
          <w:u w:val="single"/>
        </w:rPr>
        <w:t>.</w:t>
      </w:r>
    </w:p>
    <w:p w:rsidR="000D4EB8" w:rsidRPr="00983BAF" w:rsidRDefault="000D4EB8">
      <w:pPr>
        <w:ind w:left="567"/>
        <w:jc w:val="both"/>
        <w:rPr>
          <w:b/>
          <w:color w:val="000000"/>
          <w:sz w:val="22"/>
          <w:szCs w:val="22"/>
        </w:rPr>
      </w:pPr>
    </w:p>
    <w:p w:rsidR="000D4EB8" w:rsidRPr="00983BAF" w:rsidRDefault="00E166A1">
      <w:pPr>
        <w:ind w:left="567"/>
        <w:jc w:val="both"/>
        <w:rPr>
          <w:b/>
          <w:color w:val="000000"/>
          <w:sz w:val="22"/>
          <w:szCs w:val="22"/>
        </w:rPr>
      </w:pPr>
      <w:r w:rsidRPr="00983BAF">
        <w:rPr>
          <w:b/>
          <w:color w:val="000000"/>
          <w:sz w:val="22"/>
          <w:szCs w:val="22"/>
        </w:rPr>
        <w:t>Присутствовали:</w:t>
      </w:r>
    </w:p>
    <w:tbl>
      <w:tblPr>
        <w:tblStyle w:val="a5"/>
        <w:tblW w:w="10314" w:type="dxa"/>
        <w:tblInd w:w="0" w:type="dxa"/>
        <w:tblLayout w:type="fixed"/>
        <w:tblLook w:val="0400" w:firstRow="0" w:lastRow="0" w:firstColumn="0" w:lastColumn="0" w:noHBand="0" w:noVBand="1"/>
      </w:tblPr>
      <w:tblGrid>
        <w:gridCol w:w="3843"/>
        <w:gridCol w:w="6471"/>
      </w:tblGrid>
      <w:tr w:rsidR="000D4EB8" w:rsidRPr="00983BAF" w:rsidTr="007D66AC">
        <w:tc>
          <w:tcPr>
            <w:tcW w:w="3843" w:type="dxa"/>
          </w:tcPr>
          <w:p w:rsidR="000D4EB8" w:rsidRPr="00983BAF" w:rsidRDefault="000D4EB8">
            <w:pPr>
              <w:tabs>
                <w:tab w:val="left" w:pos="9072"/>
              </w:tabs>
              <w:rPr>
                <w:b/>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Председатель комиссии:</w:t>
            </w:r>
          </w:p>
          <w:p w:rsidR="000D4EB8" w:rsidRPr="00983BAF" w:rsidRDefault="000D4EB8">
            <w:pPr>
              <w:tabs>
                <w:tab w:val="left" w:pos="9072"/>
              </w:tabs>
              <w:rPr>
                <w:b/>
                <w:color w:val="000000"/>
                <w:sz w:val="22"/>
                <w:szCs w:val="22"/>
              </w:rPr>
            </w:pPr>
          </w:p>
          <w:p w:rsidR="000D4EB8" w:rsidRPr="00983BAF" w:rsidRDefault="0041330C">
            <w:pPr>
              <w:tabs>
                <w:tab w:val="left" w:pos="9072"/>
              </w:tabs>
              <w:rPr>
                <w:color w:val="000000"/>
                <w:sz w:val="22"/>
                <w:szCs w:val="22"/>
              </w:rPr>
            </w:pPr>
            <w:r w:rsidRPr="00983BAF">
              <w:rPr>
                <w:color w:val="000000"/>
                <w:sz w:val="22"/>
                <w:szCs w:val="22"/>
              </w:rPr>
              <w:t>Канивцов Роман Александрович</w:t>
            </w: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p w:rsidR="000D4EB8" w:rsidRPr="00983BAF" w:rsidRDefault="00E166A1">
            <w:pPr>
              <w:tabs>
                <w:tab w:val="left" w:pos="9072"/>
              </w:tabs>
              <w:jc w:val="both"/>
              <w:rPr>
                <w:color w:val="000000"/>
                <w:sz w:val="22"/>
                <w:szCs w:val="22"/>
              </w:rPr>
            </w:pPr>
            <w:r w:rsidRPr="00983BAF">
              <w:rPr>
                <w:color w:val="000000"/>
                <w:sz w:val="22"/>
                <w:szCs w:val="22"/>
              </w:rPr>
              <w:t xml:space="preserve">- </w:t>
            </w:r>
            <w:r w:rsidR="0041330C" w:rsidRPr="00983BAF">
              <w:rPr>
                <w:color w:val="000000"/>
                <w:sz w:val="22"/>
                <w:szCs w:val="22"/>
              </w:rPr>
              <w:t xml:space="preserve">первый </w:t>
            </w:r>
            <w:r w:rsidRPr="00983BAF">
              <w:rPr>
                <w:color w:val="000000"/>
                <w:sz w:val="22"/>
                <w:szCs w:val="22"/>
              </w:rPr>
              <w:t>заместитель председателя Жилищного комитета</w:t>
            </w:r>
          </w:p>
        </w:tc>
      </w:tr>
      <w:tr w:rsidR="000D4EB8" w:rsidRPr="00983BAF" w:rsidTr="007D66AC">
        <w:tc>
          <w:tcPr>
            <w:tcW w:w="3843" w:type="dxa"/>
          </w:tcPr>
          <w:p w:rsidR="000D4EB8" w:rsidRPr="00983BAF" w:rsidRDefault="000D4EB8">
            <w:pPr>
              <w:tabs>
                <w:tab w:val="left" w:pos="9072"/>
              </w:tabs>
              <w:rPr>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jc w:val="both"/>
              <w:rPr>
                <w:color w:val="000000"/>
                <w:sz w:val="22"/>
                <w:szCs w:val="22"/>
              </w:rPr>
            </w:pPr>
            <w:r w:rsidRPr="00983BAF">
              <w:rPr>
                <w:color w:val="000000"/>
                <w:sz w:val="22"/>
                <w:szCs w:val="22"/>
              </w:rPr>
              <w:t>Шаталов Владимир Петрович</w:t>
            </w:r>
          </w:p>
          <w:p w:rsidR="000D4EB8" w:rsidRPr="00983BAF" w:rsidRDefault="00725354" w:rsidP="00103E92">
            <w:pPr>
              <w:tabs>
                <w:tab w:val="left" w:pos="9072"/>
              </w:tabs>
              <w:rPr>
                <w:color w:val="000000"/>
                <w:sz w:val="22"/>
                <w:szCs w:val="22"/>
              </w:rPr>
            </w:pPr>
            <w:r>
              <w:rPr>
                <w:color w:val="000000"/>
                <w:sz w:val="22"/>
                <w:szCs w:val="22"/>
              </w:rPr>
              <w:t>отсутствовал</w:t>
            </w:r>
          </w:p>
          <w:p w:rsidR="00103E92" w:rsidRPr="00983BAF" w:rsidRDefault="00103E92" w:rsidP="00103E92">
            <w:pPr>
              <w:tabs>
                <w:tab w:val="left" w:pos="9072"/>
              </w:tabs>
              <w:rPr>
                <w:color w:val="000000"/>
                <w:sz w:val="22"/>
                <w:szCs w:val="22"/>
              </w:rPr>
            </w:pPr>
          </w:p>
        </w:tc>
        <w:tc>
          <w:tcPr>
            <w:tcW w:w="6471" w:type="dxa"/>
          </w:tcPr>
          <w:p w:rsidR="000D4EB8" w:rsidRPr="00983BAF" w:rsidRDefault="00E166A1">
            <w:pPr>
              <w:jc w:val="both"/>
              <w:rPr>
                <w:color w:val="000000"/>
                <w:sz w:val="22"/>
                <w:szCs w:val="22"/>
              </w:rPr>
            </w:pPr>
            <w:r w:rsidRPr="00983BAF">
              <w:rPr>
                <w:color w:val="000000"/>
                <w:sz w:val="22"/>
                <w:szCs w:val="22"/>
              </w:rPr>
              <w:t>- начальник Управления капитального ремонта Жилищного комитета</w:t>
            </w:r>
          </w:p>
        </w:tc>
      </w:tr>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Ендакова Ирина Федоровна</w:t>
            </w: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начальник Отдела обеспечения закупок и учета имущества Жилищного комитета</w:t>
            </w:r>
          </w:p>
        </w:tc>
      </w:tr>
      <w:tr w:rsidR="000D4EB8" w:rsidRPr="00983BAF" w:rsidTr="007D66AC">
        <w:tc>
          <w:tcPr>
            <w:tcW w:w="3843" w:type="dxa"/>
          </w:tcPr>
          <w:p w:rsidR="000D4EB8" w:rsidRPr="00983BAF" w:rsidRDefault="000D4EB8">
            <w:pPr>
              <w:tabs>
                <w:tab w:val="left" w:pos="9072"/>
              </w:tabs>
              <w:rPr>
                <w:b/>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Члены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rPr>
                <w:color w:val="000000"/>
                <w:sz w:val="22"/>
                <w:szCs w:val="22"/>
              </w:rPr>
            </w:pPr>
          </w:p>
        </w:tc>
        <w:tc>
          <w:tcPr>
            <w:tcW w:w="6471" w:type="dxa"/>
          </w:tcPr>
          <w:p w:rsidR="000D4EB8" w:rsidRPr="00983BAF" w:rsidRDefault="000D4EB8">
            <w:pPr>
              <w:rPr>
                <w:color w:val="000000"/>
                <w:sz w:val="22"/>
                <w:szCs w:val="22"/>
              </w:rPr>
            </w:pPr>
          </w:p>
        </w:tc>
      </w:tr>
      <w:tr w:rsidR="000D4EB8" w:rsidRPr="00983BAF" w:rsidTr="007D66AC">
        <w:tc>
          <w:tcPr>
            <w:tcW w:w="3843" w:type="dxa"/>
          </w:tcPr>
          <w:p w:rsidR="000D4EB8" w:rsidRPr="00983BAF" w:rsidRDefault="007D66AC">
            <w:pPr>
              <w:tabs>
                <w:tab w:val="left" w:pos="9072"/>
              </w:tabs>
              <w:spacing w:line="276" w:lineRule="auto"/>
              <w:rPr>
                <w:color w:val="000000"/>
                <w:sz w:val="22"/>
                <w:szCs w:val="22"/>
              </w:rPr>
            </w:pPr>
            <w:r w:rsidRPr="00983BAF">
              <w:rPr>
                <w:color w:val="000000"/>
                <w:sz w:val="22"/>
                <w:szCs w:val="22"/>
              </w:rPr>
              <w:t>Крылов Иван Валерьевич</w:t>
            </w:r>
          </w:p>
          <w:p w:rsidR="000D4EB8" w:rsidRPr="00983BAF" w:rsidRDefault="000D4EB8">
            <w:pPr>
              <w:tabs>
                <w:tab w:val="left" w:pos="9072"/>
              </w:tabs>
              <w:spacing w:line="276" w:lineRule="auto"/>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rPr>
              <w:t xml:space="preserve">- </w:t>
            </w:r>
            <w:r w:rsidRPr="00983BAF">
              <w:rPr>
                <w:color w:val="000000"/>
                <w:sz w:val="22"/>
                <w:szCs w:val="22"/>
              </w:rPr>
              <w:t>начальник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pPr>
              <w:tabs>
                <w:tab w:val="left" w:pos="9072"/>
              </w:tabs>
              <w:jc w:val="both"/>
              <w:rPr>
                <w:color w:val="000000"/>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rPr>
                <w:color w:val="000000"/>
                <w:sz w:val="22"/>
                <w:szCs w:val="22"/>
              </w:rPr>
            </w:pPr>
            <w:r w:rsidRPr="00983BAF">
              <w:rPr>
                <w:color w:val="000000"/>
                <w:sz w:val="22"/>
                <w:szCs w:val="22"/>
              </w:rPr>
              <w:t>Роженко Олеся Олеговна</w:t>
            </w:r>
          </w:p>
          <w:p w:rsidR="000D4EB8" w:rsidRPr="00983BAF" w:rsidRDefault="000D4EB8">
            <w:pPr>
              <w:tabs>
                <w:tab w:val="left" w:pos="9072"/>
              </w:tabs>
              <w:rPr>
                <w:color w:val="000000"/>
                <w:sz w:val="22"/>
                <w:szCs w:val="22"/>
              </w:rPr>
            </w:pPr>
          </w:p>
        </w:tc>
        <w:tc>
          <w:tcPr>
            <w:tcW w:w="6471" w:type="dxa"/>
          </w:tcPr>
          <w:p w:rsidR="000D4EB8" w:rsidRPr="00983BAF" w:rsidRDefault="007D66AC">
            <w:pPr>
              <w:tabs>
                <w:tab w:val="left" w:pos="9072"/>
              </w:tabs>
              <w:jc w:val="both"/>
              <w:rPr>
                <w:color w:val="000000"/>
                <w:sz w:val="22"/>
                <w:szCs w:val="22"/>
              </w:rPr>
            </w:pPr>
            <w:r w:rsidRPr="00983BAF">
              <w:rPr>
                <w:color w:val="000000"/>
                <w:sz w:val="22"/>
                <w:szCs w:val="22"/>
              </w:rPr>
              <w:t>- главный специалист</w:t>
            </w:r>
            <w:r w:rsidR="00E166A1" w:rsidRPr="00983BAF">
              <w:rPr>
                <w:color w:val="000000"/>
                <w:sz w:val="22"/>
                <w:szCs w:val="22"/>
              </w:rPr>
              <w:t xml:space="preserve">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w:t>
            </w:r>
            <w:r w:rsidR="00E166A1" w:rsidRPr="00983BAF">
              <w:rPr>
                <w:color w:val="000000"/>
                <w:sz w:val="22"/>
                <w:szCs w:val="22"/>
              </w:rPr>
              <w:lastRenderedPageBreak/>
              <w:t>домах»</w:t>
            </w: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lastRenderedPageBreak/>
              <w:t>Шипулин Владимир Викторович</w:t>
            </w:r>
          </w:p>
          <w:p w:rsidR="000D4EB8" w:rsidRPr="00983BAF" w:rsidRDefault="00041B74">
            <w:pPr>
              <w:tabs>
                <w:tab w:val="left" w:pos="9072"/>
              </w:tabs>
              <w:rPr>
                <w:color w:val="000000"/>
                <w:sz w:val="22"/>
                <w:szCs w:val="22"/>
              </w:rPr>
            </w:pPr>
            <w:r>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25702" w:rsidRPr="00983BAF" w:rsidRDefault="00925702">
            <w:pPr>
              <w:tabs>
                <w:tab w:val="left" w:pos="9072"/>
              </w:tabs>
              <w:jc w:val="both"/>
              <w:rPr>
                <w:color w:val="000000"/>
                <w:sz w:val="22"/>
                <w:szCs w:val="22"/>
              </w:rPr>
            </w:pPr>
          </w:p>
        </w:tc>
      </w:tr>
      <w:tr w:rsidR="000D4EB8" w:rsidRPr="00983BAF" w:rsidTr="007D66AC">
        <w:tc>
          <w:tcPr>
            <w:tcW w:w="3843" w:type="dxa"/>
          </w:tcPr>
          <w:p w:rsidR="000D4EB8" w:rsidRPr="00983BAF" w:rsidRDefault="00BE252F">
            <w:pPr>
              <w:tabs>
                <w:tab w:val="left" w:pos="9072"/>
              </w:tabs>
              <w:rPr>
                <w:color w:val="000000"/>
                <w:sz w:val="22"/>
                <w:szCs w:val="22"/>
              </w:rPr>
            </w:pPr>
            <w:proofErr w:type="spellStart"/>
            <w:r w:rsidRPr="00983BAF">
              <w:rPr>
                <w:color w:val="000000"/>
                <w:sz w:val="22"/>
                <w:szCs w:val="22"/>
              </w:rPr>
              <w:t>Саханенко</w:t>
            </w:r>
            <w:proofErr w:type="spellEnd"/>
            <w:r w:rsidRPr="00983BAF">
              <w:rPr>
                <w:color w:val="000000"/>
                <w:sz w:val="22"/>
                <w:szCs w:val="22"/>
              </w:rPr>
              <w:t xml:space="preserve"> Юлия Н</w:t>
            </w:r>
            <w:r w:rsidR="00925702" w:rsidRPr="00983BAF">
              <w:rPr>
                <w:color w:val="000000"/>
                <w:sz w:val="22"/>
                <w:szCs w:val="22"/>
              </w:rPr>
              <w:t>иколаевна</w:t>
            </w:r>
          </w:p>
          <w:p w:rsidR="000D4EB8" w:rsidRPr="00983BAF" w:rsidRDefault="000D4EB8">
            <w:pPr>
              <w:tabs>
                <w:tab w:val="left" w:pos="9072"/>
              </w:tabs>
              <w:rPr>
                <w:color w:val="000000"/>
                <w:sz w:val="22"/>
                <w:szCs w:val="22"/>
              </w:rPr>
            </w:pP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rsidP="007D66AC">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rPr>
                <w:color w:val="000000"/>
                <w:sz w:val="22"/>
                <w:szCs w:val="22"/>
              </w:rPr>
            </w:pPr>
            <w:proofErr w:type="spellStart"/>
            <w:r w:rsidRPr="00983BAF">
              <w:rPr>
                <w:color w:val="000000"/>
                <w:sz w:val="22"/>
                <w:szCs w:val="22"/>
              </w:rPr>
              <w:t>Смольняков</w:t>
            </w:r>
            <w:proofErr w:type="spellEnd"/>
            <w:r w:rsidRPr="00983BAF">
              <w:rPr>
                <w:color w:val="000000"/>
                <w:sz w:val="22"/>
                <w:szCs w:val="22"/>
              </w:rPr>
              <w:t xml:space="preserve"> А</w:t>
            </w:r>
            <w:r w:rsidR="00925702" w:rsidRPr="00983BAF">
              <w:rPr>
                <w:color w:val="000000"/>
                <w:sz w:val="22"/>
                <w:szCs w:val="22"/>
              </w:rPr>
              <w:t xml:space="preserve">лександр </w:t>
            </w:r>
            <w:r w:rsidRPr="00983BAF">
              <w:rPr>
                <w:color w:val="000000"/>
                <w:sz w:val="22"/>
                <w:szCs w:val="22"/>
              </w:rPr>
              <w:t xml:space="preserve"> П</w:t>
            </w:r>
            <w:r w:rsidR="00925702" w:rsidRPr="00983BAF">
              <w:rPr>
                <w:color w:val="000000"/>
                <w:sz w:val="22"/>
                <w:szCs w:val="22"/>
              </w:rPr>
              <w:t>етрович</w:t>
            </w:r>
          </w:p>
          <w:p w:rsidR="000D4EB8" w:rsidRPr="00983BAF" w:rsidRDefault="00526835">
            <w:pPr>
              <w:tabs>
                <w:tab w:val="left" w:pos="9072"/>
              </w:tabs>
              <w:rPr>
                <w:color w:val="000000"/>
                <w:sz w:val="22"/>
                <w:szCs w:val="22"/>
              </w:rPr>
            </w:pPr>
            <w:r w:rsidRPr="00983BAF">
              <w:rPr>
                <w:color w:val="000000"/>
                <w:sz w:val="22"/>
                <w:szCs w:val="22"/>
              </w:rPr>
              <w:t>отсутствовал</w:t>
            </w:r>
          </w:p>
          <w:p w:rsidR="000D4EB8" w:rsidRPr="00983BAF" w:rsidRDefault="00E166A1">
            <w:pPr>
              <w:tabs>
                <w:tab w:val="left" w:pos="9072"/>
              </w:tabs>
              <w:rPr>
                <w:color w:val="000000"/>
                <w:sz w:val="22"/>
                <w:szCs w:val="22"/>
              </w:rPr>
            </w:pPr>
            <w:r w:rsidRPr="00983BAF">
              <w:rPr>
                <w:color w:val="000000"/>
                <w:sz w:val="22"/>
                <w:szCs w:val="22"/>
              </w:rPr>
              <w:t>Калинин Вадим Вячеславович</w:t>
            </w:r>
          </w:p>
          <w:p w:rsidR="000D4EB8" w:rsidRPr="00983BAF" w:rsidRDefault="00E166A1">
            <w:pPr>
              <w:tabs>
                <w:tab w:val="left" w:pos="9072"/>
              </w:tabs>
              <w:rPr>
                <w:color w:val="000000"/>
                <w:sz w:val="22"/>
                <w:szCs w:val="22"/>
              </w:rPr>
            </w:pPr>
            <w:r w:rsidRPr="00983BAF">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член Общественного совета при Жилищном комитете</w:t>
            </w:r>
          </w:p>
          <w:p w:rsidR="000D4EB8" w:rsidRPr="00983BAF" w:rsidRDefault="000D4EB8">
            <w:pPr>
              <w:tabs>
                <w:tab w:val="left" w:pos="9072"/>
              </w:tabs>
              <w:jc w:val="both"/>
              <w:rPr>
                <w:color w:val="000000"/>
                <w:sz w:val="22"/>
                <w:szCs w:val="22"/>
              </w:rPr>
            </w:pPr>
          </w:p>
          <w:p w:rsidR="000D4EB8" w:rsidRPr="00983BAF" w:rsidRDefault="00E166A1">
            <w:pPr>
              <w:tabs>
                <w:tab w:val="left" w:pos="9072"/>
              </w:tabs>
              <w:jc w:val="both"/>
              <w:rPr>
                <w:color w:val="000000"/>
                <w:sz w:val="22"/>
                <w:szCs w:val="22"/>
              </w:rPr>
            </w:pPr>
            <w:r w:rsidRPr="00983BAF">
              <w:rPr>
                <w:color w:val="000000"/>
                <w:sz w:val="22"/>
                <w:szCs w:val="22"/>
              </w:rPr>
              <w:t>- заместитель председателя региональной общественной организации «Объединение Советов многоквартирных домов»</w:t>
            </w:r>
          </w:p>
        </w:tc>
      </w:tr>
      <w:tr w:rsidR="000D4EB8" w:rsidRPr="00983BAF" w:rsidTr="007D66AC">
        <w:trPr>
          <w:trHeight w:val="104"/>
        </w:trPr>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602E58">
            <w:pPr>
              <w:tabs>
                <w:tab w:val="left" w:pos="9072"/>
              </w:tabs>
              <w:rPr>
                <w:b/>
                <w:color w:val="000000"/>
                <w:sz w:val="22"/>
                <w:szCs w:val="22"/>
              </w:rPr>
            </w:pPr>
            <w:r w:rsidRPr="00983BAF">
              <w:rPr>
                <w:b/>
                <w:color w:val="000000"/>
                <w:sz w:val="22"/>
                <w:szCs w:val="22"/>
              </w:rPr>
              <w:t>Секретари</w:t>
            </w:r>
            <w:r w:rsidR="00E166A1" w:rsidRPr="00983BAF">
              <w:rPr>
                <w:b/>
                <w:color w:val="000000"/>
                <w:sz w:val="22"/>
                <w:szCs w:val="22"/>
              </w:rPr>
              <w:t xml:space="preserve"> комиссии:  </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Андреева Марина Леонидовна</w:t>
            </w:r>
          </w:p>
          <w:p w:rsidR="00891AC7" w:rsidRPr="00983BAF" w:rsidRDefault="00891AC7">
            <w:pPr>
              <w:tabs>
                <w:tab w:val="left" w:pos="9072"/>
              </w:tabs>
              <w:rPr>
                <w:color w:val="000000"/>
                <w:sz w:val="22"/>
                <w:szCs w:val="22"/>
              </w:rPr>
            </w:pPr>
          </w:p>
          <w:p w:rsidR="006919D5" w:rsidRPr="00983BAF" w:rsidRDefault="006919D5">
            <w:pPr>
              <w:tabs>
                <w:tab w:val="left" w:pos="9072"/>
              </w:tabs>
              <w:rPr>
                <w:color w:val="000000"/>
                <w:sz w:val="22"/>
                <w:szCs w:val="22"/>
              </w:rPr>
            </w:pPr>
          </w:p>
          <w:p w:rsidR="00891AC7" w:rsidRPr="00983BAF" w:rsidRDefault="00891AC7">
            <w:pPr>
              <w:tabs>
                <w:tab w:val="left" w:pos="9072"/>
              </w:tabs>
              <w:rPr>
                <w:color w:val="000000"/>
                <w:sz w:val="22"/>
                <w:szCs w:val="22"/>
              </w:rPr>
            </w:pPr>
            <w:r w:rsidRPr="00983BAF">
              <w:rPr>
                <w:color w:val="000000"/>
                <w:sz w:val="22"/>
                <w:szCs w:val="22"/>
              </w:rPr>
              <w:t>Тушева Светлана Владимировна</w:t>
            </w:r>
          </w:p>
          <w:p w:rsidR="006919D5" w:rsidRPr="00983BAF" w:rsidRDefault="006919D5">
            <w:pPr>
              <w:tabs>
                <w:tab w:val="left" w:pos="9072"/>
              </w:tabs>
              <w:rPr>
                <w:color w:val="000000"/>
                <w:sz w:val="22"/>
                <w:szCs w:val="22"/>
              </w:rPr>
            </w:pPr>
            <w:r w:rsidRPr="00983BAF">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главный специалист Отдела обеспечения закупок и учета имущества Жилищного комитета</w:t>
            </w:r>
          </w:p>
          <w:p w:rsidR="00891AC7" w:rsidRPr="00983BAF" w:rsidRDefault="00891AC7">
            <w:pPr>
              <w:tabs>
                <w:tab w:val="left" w:pos="9072"/>
              </w:tabs>
              <w:jc w:val="both"/>
              <w:rPr>
                <w:color w:val="000000"/>
                <w:sz w:val="22"/>
                <w:szCs w:val="22"/>
              </w:rPr>
            </w:pPr>
          </w:p>
          <w:p w:rsidR="00891AC7" w:rsidRPr="00983BAF" w:rsidRDefault="00891AC7" w:rsidP="00891AC7">
            <w:pPr>
              <w:tabs>
                <w:tab w:val="left" w:pos="9072"/>
              </w:tabs>
              <w:jc w:val="both"/>
              <w:rPr>
                <w:color w:val="000000"/>
                <w:sz w:val="22"/>
                <w:szCs w:val="22"/>
              </w:rPr>
            </w:pPr>
            <w:r w:rsidRPr="00983BAF">
              <w:rPr>
                <w:color w:val="000000"/>
                <w:sz w:val="22"/>
                <w:szCs w:val="22"/>
              </w:rPr>
              <w:t>- ведущий специалист Отдела обеспечения закупок и учета имущества Жилищного комитета</w:t>
            </w:r>
          </w:p>
          <w:p w:rsidR="00891AC7" w:rsidRPr="00983BAF" w:rsidRDefault="00891AC7">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ind w:firstLine="708"/>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bl>
    <w:p w:rsidR="000D4EB8" w:rsidRPr="00983BAF" w:rsidRDefault="00E166A1">
      <w:pPr>
        <w:spacing w:after="200" w:line="276" w:lineRule="auto"/>
        <w:ind w:left="567"/>
        <w:jc w:val="both"/>
        <w:rPr>
          <w:color w:val="000000"/>
          <w:sz w:val="22"/>
          <w:szCs w:val="22"/>
        </w:rPr>
      </w:pPr>
      <w:r w:rsidRPr="00983BAF">
        <w:rPr>
          <w:color w:val="000000"/>
          <w:sz w:val="22"/>
          <w:szCs w:val="22"/>
        </w:rPr>
        <w:t xml:space="preserve">Присутствовали: </w:t>
      </w:r>
      <w:r w:rsidR="00CA601B" w:rsidRPr="00983BAF">
        <w:rPr>
          <w:color w:val="000000"/>
          <w:sz w:val="22"/>
          <w:szCs w:val="22"/>
        </w:rPr>
        <w:t>5</w:t>
      </w:r>
      <w:r w:rsidRPr="00983BAF">
        <w:rPr>
          <w:color w:val="000000"/>
          <w:sz w:val="22"/>
          <w:szCs w:val="22"/>
        </w:rPr>
        <w:t>(</w:t>
      </w:r>
      <w:r w:rsidR="00CA601B" w:rsidRPr="00983BAF">
        <w:rPr>
          <w:color w:val="000000"/>
          <w:sz w:val="22"/>
          <w:szCs w:val="22"/>
        </w:rPr>
        <w:t>пя</w:t>
      </w:r>
      <w:r w:rsidR="007D66AC" w:rsidRPr="00983BAF">
        <w:rPr>
          <w:color w:val="000000"/>
          <w:sz w:val="22"/>
          <w:szCs w:val="22"/>
        </w:rPr>
        <w:t>т</w:t>
      </w:r>
      <w:r w:rsidRPr="00983BAF">
        <w:rPr>
          <w:color w:val="000000"/>
          <w:sz w:val="22"/>
          <w:szCs w:val="22"/>
        </w:rPr>
        <w:t xml:space="preserve">ь) из </w:t>
      </w:r>
      <w:r w:rsidR="007D66AC" w:rsidRPr="00983BAF">
        <w:rPr>
          <w:sz w:val="22"/>
          <w:szCs w:val="22"/>
        </w:rPr>
        <w:t xml:space="preserve">9 </w:t>
      </w:r>
      <w:r w:rsidRPr="00983BAF">
        <w:rPr>
          <w:color w:val="000000"/>
          <w:sz w:val="22"/>
          <w:szCs w:val="22"/>
        </w:rPr>
        <w:t>(</w:t>
      </w:r>
      <w:r w:rsidR="007D66AC" w:rsidRPr="00983BAF">
        <w:rPr>
          <w:color w:val="000000"/>
          <w:sz w:val="22"/>
          <w:szCs w:val="22"/>
        </w:rPr>
        <w:t>девя</w:t>
      </w:r>
      <w:r w:rsidRPr="00983BAF">
        <w:rPr>
          <w:sz w:val="22"/>
          <w:szCs w:val="22"/>
        </w:rPr>
        <w:t>ти</w:t>
      </w:r>
      <w:r w:rsidRPr="00983BAF">
        <w:rPr>
          <w:color w:val="000000"/>
          <w:sz w:val="22"/>
          <w:szCs w:val="22"/>
        </w:rPr>
        <w:t>).</w:t>
      </w:r>
    </w:p>
    <w:p w:rsidR="000D4EB8" w:rsidRPr="00983BAF" w:rsidRDefault="00E166A1">
      <w:pPr>
        <w:spacing w:after="200" w:line="276" w:lineRule="auto"/>
        <w:ind w:firstLine="567"/>
        <w:jc w:val="both"/>
        <w:rPr>
          <w:color w:val="000000"/>
          <w:sz w:val="22"/>
          <w:szCs w:val="22"/>
        </w:rPr>
      </w:pPr>
      <w:proofErr w:type="gramStart"/>
      <w:r w:rsidRPr="00983BAF">
        <w:rPr>
          <w:color w:val="000000"/>
          <w:sz w:val="22"/>
          <w:szCs w:val="22"/>
        </w:rPr>
        <w:t>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 1394-р.</w:t>
      </w:r>
      <w:proofErr w:type="gramEnd"/>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заседании комиссии </w:t>
      </w:r>
      <w:r w:rsidR="00041B74">
        <w:rPr>
          <w:color w:val="000000"/>
          <w:sz w:val="22"/>
          <w:szCs w:val="22"/>
        </w:rPr>
        <w:t xml:space="preserve">не </w:t>
      </w:r>
      <w:r w:rsidRPr="00983BAF">
        <w:rPr>
          <w:color w:val="000000"/>
          <w:sz w:val="22"/>
          <w:szCs w:val="22"/>
        </w:rPr>
        <w:t>приняли участи</w:t>
      </w:r>
      <w:r w:rsidR="00DF0682" w:rsidRPr="00983BAF">
        <w:rPr>
          <w:color w:val="000000"/>
          <w:sz w:val="22"/>
          <w:szCs w:val="22"/>
        </w:rPr>
        <w:t>е</w:t>
      </w:r>
      <w:r w:rsidRPr="00983BAF">
        <w:rPr>
          <w:color w:val="000000"/>
          <w:sz w:val="22"/>
          <w:szCs w:val="22"/>
        </w:rPr>
        <w:t xml:space="preserve"> представители участников предварительного отбора. </w:t>
      </w:r>
    </w:p>
    <w:p w:rsidR="000D4EB8" w:rsidRPr="00983BAF" w:rsidRDefault="000D4EB8">
      <w:pPr>
        <w:pBdr>
          <w:top w:val="nil"/>
          <w:left w:val="nil"/>
          <w:bottom w:val="nil"/>
          <w:right w:val="nil"/>
          <w:between w:val="nil"/>
        </w:pBdr>
        <w:ind w:firstLine="567"/>
        <w:jc w:val="both"/>
        <w:rPr>
          <w:b/>
          <w:color w:val="000000"/>
          <w:sz w:val="22"/>
          <w:szCs w:val="22"/>
        </w:rPr>
      </w:pPr>
    </w:p>
    <w:p w:rsidR="000D4EB8" w:rsidRPr="00983BAF" w:rsidRDefault="00E166A1">
      <w:pPr>
        <w:pBdr>
          <w:top w:val="nil"/>
          <w:left w:val="nil"/>
          <w:bottom w:val="nil"/>
          <w:right w:val="nil"/>
          <w:between w:val="nil"/>
        </w:pBdr>
        <w:ind w:firstLine="567"/>
        <w:jc w:val="both"/>
        <w:rPr>
          <w:b/>
          <w:color w:val="000000"/>
          <w:sz w:val="22"/>
          <w:szCs w:val="22"/>
        </w:rPr>
      </w:pPr>
      <w:r w:rsidRPr="00983BAF">
        <w:rPr>
          <w:b/>
          <w:color w:val="000000"/>
          <w:sz w:val="22"/>
          <w:szCs w:val="22"/>
        </w:rPr>
        <w:t>Повестка заседания:</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tabs>
          <w:tab w:val="left" w:pos="851"/>
        </w:tabs>
        <w:ind w:left="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proofErr w:type="gramStart"/>
      <w:r w:rsidRPr="00983BAF">
        <w:rPr>
          <w:color w:val="000000"/>
          <w:sz w:val="22"/>
          <w:szCs w:val="22"/>
        </w:rPr>
        <w:t>Члены комиссии подтвердили соответствие</w:t>
      </w:r>
      <w:r w:rsidRPr="00983BAF">
        <w:rPr>
          <w:i/>
          <w:color w:val="000000"/>
          <w:sz w:val="22"/>
          <w:szCs w:val="22"/>
        </w:rPr>
        <w:t xml:space="preserve"> </w:t>
      </w:r>
      <w:r w:rsidRPr="00983BAF">
        <w:rPr>
          <w:color w:val="000000"/>
          <w:sz w:val="22"/>
          <w:szCs w:val="22"/>
        </w:rPr>
        <w:t>требованиям об отсутствии конфликта интересов,                    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 от 01.07.2016          № 615.</w:t>
      </w:r>
      <w:proofErr w:type="gramEnd"/>
    </w:p>
    <w:p w:rsidR="000D4EB8" w:rsidRDefault="000D4EB8">
      <w:pPr>
        <w:pBdr>
          <w:top w:val="nil"/>
          <w:left w:val="nil"/>
          <w:bottom w:val="nil"/>
          <w:right w:val="nil"/>
          <w:between w:val="nil"/>
        </w:pBdr>
        <w:ind w:firstLine="567"/>
        <w:jc w:val="both"/>
        <w:rPr>
          <w:color w:val="000000"/>
          <w:sz w:val="22"/>
          <w:szCs w:val="22"/>
        </w:rPr>
      </w:pPr>
    </w:p>
    <w:p w:rsidR="00D64B55" w:rsidRDefault="00D64B55">
      <w:pPr>
        <w:pBdr>
          <w:top w:val="nil"/>
          <w:left w:val="nil"/>
          <w:bottom w:val="nil"/>
          <w:right w:val="nil"/>
          <w:between w:val="nil"/>
        </w:pBdr>
        <w:ind w:firstLine="567"/>
        <w:jc w:val="both"/>
        <w:rPr>
          <w:color w:val="000000"/>
          <w:sz w:val="22"/>
          <w:szCs w:val="22"/>
        </w:rPr>
      </w:pPr>
    </w:p>
    <w:p w:rsidR="00D64B55" w:rsidRPr="00983BAF" w:rsidRDefault="00D64B55">
      <w:pPr>
        <w:pBdr>
          <w:top w:val="nil"/>
          <w:left w:val="nil"/>
          <w:bottom w:val="nil"/>
          <w:right w:val="nil"/>
          <w:between w:val="nil"/>
        </w:pBdr>
        <w:ind w:firstLine="567"/>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0" w:firstLine="567"/>
        <w:jc w:val="both"/>
        <w:rPr>
          <w:b/>
          <w:color w:val="000000"/>
          <w:sz w:val="22"/>
          <w:szCs w:val="22"/>
        </w:rPr>
      </w:pPr>
      <w:r w:rsidRPr="00983BAF">
        <w:rPr>
          <w:b/>
          <w:color w:val="000000"/>
          <w:sz w:val="22"/>
          <w:szCs w:val="22"/>
        </w:rPr>
        <w:lastRenderedPageBreak/>
        <w:t>Рассмотрение заявок на участие в предварительном отборе:</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соответствии с извещением о проведении предварительного отбора установлен срок окончания подачи заявок 09:00, </w:t>
      </w:r>
      <w:r w:rsidR="00103E92" w:rsidRPr="00983BAF">
        <w:rPr>
          <w:sz w:val="22"/>
          <w:szCs w:val="22"/>
        </w:rPr>
        <w:t>24</w:t>
      </w:r>
      <w:r w:rsidRPr="00983BAF">
        <w:rPr>
          <w:color w:val="000000"/>
          <w:sz w:val="22"/>
          <w:szCs w:val="22"/>
        </w:rPr>
        <w:t>.</w:t>
      </w:r>
      <w:r w:rsidR="00103E92" w:rsidRPr="00983BAF">
        <w:rPr>
          <w:color w:val="000000"/>
          <w:sz w:val="22"/>
          <w:szCs w:val="22"/>
        </w:rPr>
        <w:t>1</w:t>
      </w:r>
      <w:r w:rsidR="00041B74">
        <w:rPr>
          <w:color w:val="000000"/>
          <w:sz w:val="22"/>
          <w:szCs w:val="22"/>
        </w:rPr>
        <w:t>1</w:t>
      </w:r>
      <w:r w:rsidRPr="00983BAF">
        <w:rPr>
          <w:color w:val="000000"/>
          <w:sz w:val="22"/>
          <w:szCs w:val="22"/>
        </w:rPr>
        <w:t>.20</w:t>
      </w:r>
      <w:r w:rsidRPr="00983BAF">
        <w:rPr>
          <w:sz w:val="22"/>
          <w:szCs w:val="22"/>
        </w:rPr>
        <w:t>20</w:t>
      </w:r>
      <w:r w:rsidRPr="00983BAF">
        <w:rPr>
          <w:color w:val="000000"/>
          <w:sz w:val="22"/>
          <w:szCs w:val="22"/>
        </w:rPr>
        <w:t xml:space="preserve">.  </w:t>
      </w: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 От оператора электронной площадки Акционерное общество «Единая электронная торговая площадка» поступило </w:t>
      </w:r>
      <w:r w:rsidR="00103E92" w:rsidRPr="00983BAF">
        <w:rPr>
          <w:sz w:val="22"/>
          <w:szCs w:val="22"/>
        </w:rPr>
        <w:t>7</w:t>
      </w:r>
      <w:r w:rsidRPr="00983BAF">
        <w:rPr>
          <w:color w:val="000000"/>
          <w:sz w:val="22"/>
          <w:szCs w:val="22"/>
        </w:rPr>
        <w:t xml:space="preserve"> заявок:</w:t>
      </w:r>
    </w:p>
    <w:p w:rsidR="000D4EB8" w:rsidRPr="00983BAF" w:rsidRDefault="000D4EB8">
      <w:pPr>
        <w:ind w:firstLine="567"/>
        <w:jc w:val="both"/>
        <w:rPr>
          <w:sz w:val="22"/>
          <w:szCs w:val="22"/>
        </w:rPr>
      </w:pPr>
    </w:p>
    <w:tbl>
      <w:tblPr>
        <w:tblStyle w:val="a6"/>
        <w:tblW w:w="104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330"/>
        <w:gridCol w:w="2126"/>
        <w:gridCol w:w="1276"/>
        <w:gridCol w:w="1276"/>
      </w:tblGrid>
      <w:tr w:rsidR="000D4EB8" w:rsidRPr="00983BAF" w:rsidTr="00AD3DB6">
        <w:tc>
          <w:tcPr>
            <w:tcW w:w="851" w:type="dxa"/>
          </w:tcPr>
          <w:p w:rsidR="000D4EB8" w:rsidRPr="00983BAF" w:rsidRDefault="00E166A1">
            <w:pPr>
              <w:jc w:val="center"/>
              <w:rPr>
                <w:sz w:val="22"/>
                <w:szCs w:val="22"/>
              </w:rPr>
            </w:pPr>
            <w:r w:rsidRPr="00983BAF">
              <w:rPr>
                <w:sz w:val="22"/>
                <w:szCs w:val="22"/>
              </w:rPr>
              <w:t>№ заявки</w:t>
            </w:r>
          </w:p>
        </w:tc>
        <w:tc>
          <w:tcPr>
            <w:tcW w:w="2551" w:type="dxa"/>
          </w:tcPr>
          <w:p w:rsidR="000D4EB8" w:rsidRPr="00983BAF" w:rsidRDefault="00E166A1">
            <w:pPr>
              <w:jc w:val="center"/>
              <w:rPr>
                <w:sz w:val="22"/>
                <w:szCs w:val="22"/>
              </w:rPr>
            </w:pPr>
            <w:r w:rsidRPr="00983BAF">
              <w:rPr>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330" w:type="dxa"/>
          </w:tcPr>
          <w:p w:rsidR="000D4EB8" w:rsidRPr="00983BAF" w:rsidRDefault="00E166A1">
            <w:pPr>
              <w:jc w:val="center"/>
              <w:rPr>
                <w:sz w:val="22"/>
                <w:szCs w:val="22"/>
              </w:rPr>
            </w:pPr>
            <w:r w:rsidRPr="00983BAF">
              <w:rPr>
                <w:sz w:val="22"/>
                <w:szCs w:val="22"/>
              </w:rPr>
              <w:t>адрес юридического лица</w:t>
            </w:r>
          </w:p>
        </w:tc>
        <w:tc>
          <w:tcPr>
            <w:tcW w:w="2126" w:type="dxa"/>
          </w:tcPr>
          <w:p w:rsidR="000D4EB8" w:rsidRPr="00983BAF" w:rsidRDefault="00E166A1">
            <w:pPr>
              <w:jc w:val="center"/>
              <w:rPr>
                <w:sz w:val="22"/>
                <w:szCs w:val="22"/>
              </w:rPr>
            </w:pPr>
            <w:r w:rsidRPr="00983BAF">
              <w:rPr>
                <w:sz w:val="22"/>
                <w:szCs w:val="22"/>
              </w:rPr>
              <w:t>электронный адрес</w:t>
            </w:r>
          </w:p>
        </w:tc>
        <w:tc>
          <w:tcPr>
            <w:tcW w:w="1276" w:type="dxa"/>
          </w:tcPr>
          <w:p w:rsidR="000D4EB8" w:rsidRPr="00983BAF" w:rsidRDefault="00E166A1">
            <w:pPr>
              <w:jc w:val="center"/>
              <w:rPr>
                <w:sz w:val="22"/>
                <w:szCs w:val="22"/>
              </w:rPr>
            </w:pPr>
            <w:r w:rsidRPr="00983BAF">
              <w:rPr>
                <w:sz w:val="22"/>
                <w:szCs w:val="22"/>
              </w:rPr>
              <w:t>идентификационный номер налогоплательщика каждого участника предварительного отбора</w:t>
            </w:r>
          </w:p>
        </w:tc>
        <w:tc>
          <w:tcPr>
            <w:tcW w:w="1276" w:type="dxa"/>
            <w:shd w:val="clear" w:color="auto" w:fill="auto"/>
          </w:tcPr>
          <w:p w:rsidR="000D4EB8" w:rsidRPr="00983BAF" w:rsidRDefault="00E166A1">
            <w:pPr>
              <w:jc w:val="center"/>
              <w:rPr>
                <w:sz w:val="22"/>
                <w:szCs w:val="22"/>
              </w:rPr>
            </w:pPr>
            <w:r w:rsidRPr="00983BAF">
              <w:rPr>
                <w:sz w:val="22"/>
                <w:szCs w:val="22"/>
              </w:rPr>
              <w:t>наличие информации и документов, предусмотренных документацией о проведении предварительного отбора</w:t>
            </w:r>
          </w:p>
        </w:tc>
      </w:tr>
      <w:tr w:rsidR="00103E92" w:rsidRPr="00983BAF" w:rsidTr="00AD3DB6">
        <w:trPr>
          <w:trHeight w:val="1376"/>
        </w:trPr>
        <w:tc>
          <w:tcPr>
            <w:tcW w:w="8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1</w:t>
            </w:r>
          </w:p>
        </w:tc>
        <w:tc>
          <w:tcPr>
            <w:tcW w:w="25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"СПЕЦЛИФТРЕМОНТ"</w:t>
            </w:r>
          </w:p>
        </w:tc>
        <w:tc>
          <w:tcPr>
            <w:tcW w:w="23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 xml:space="preserve">142500, </w:t>
            </w:r>
            <w:proofErr w:type="gramStart"/>
            <w:r w:rsidRPr="00983BAF">
              <w:t>ОБЛ</w:t>
            </w:r>
            <w:proofErr w:type="gramEnd"/>
            <w:r w:rsidRPr="00983BAF">
              <w:t xml:space="preserve"> МОСКОВСКАЯ, Г ПАВЛОВСКИЙ ПОСАД, УЛ ГЕРЦЕНА, ДОМ 18А, КОРПУС 2, ПОМЕЩЕНИЕ 13</w:t>
            </w:r>
          </w:p>
        </w:tc>
        <w:tc>
          <w:tcPr>
            <w:tcW w:w="2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sazhenkov@mail.ru</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7703761192</w:t>
            </w:r>
          </w:p>
        </w:tc>
        <w:tc>
          <w:tcPr>
            <w:tcW w:w="1276" w:type="dxa"/>
            <w:tcBorders>
              <w:top w:val="single" w:sz="4" w:space="0" w:color="000000"/>
              <w:left w:val="single" w:sz="4" w:space="0" w:color="000000"/>
              <w:bottom w:val="single" w:sz="4" w:space="0" w:color="000000"/>
              <w:right w:val="single" w:sz="4" w:space="0" w:color="000000"/>
            </w:tcBorders>
            <w:vAlign w:val="center"/>
          </w:tcPr>
          <w:p w:rsidR="00103E92" w:rsidRPr="00983BAF" w:rsidRDefault="00A65B73" w:rsidP="00145AC0">
            <w:pPr>
              <w:jc w:val="center"/>
              <w:rPr>
                <w:sz w:val="22"/>
                <w:szCs w:val="22"/>
                <w:lang w:val="en-US"/>
              </w:rPr>
            </w:pPr>
            <w:r w:rsidRPr="00983BAF">
              <w:rPr>
                <w:sz w:val="22"/>
                <w:szCs w:val="22"/>
                <w:lang w:val="en-US"/>
              </w:rPr>
              <w:t>+</w:t>
            </w:r>
          </w:p>
        </w:tc>
      </w:tr>
      <w:tr w:rsidR="00103E92" w:rsidRPr="00983BAF" w:rsidTr="00AD3DB6">
        <w:trPr>
          <w:trHeight w:val="1427"/>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2</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"ЛИФТ-СТРОЙ КОМПАНИЯ"</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 xml:space="preserve">420133, </w:t>
            </w:r>
            <w:proofErr w:type="gramStart"/>
            <w:r w:rsidRPr="00983BAF">
              <w:t>РЕСП</w:t>
            </w:r>
            <w:proofErr w:type="gramEnd"/>
            <w:r w:rsidRPr="00983BAF">
              <w:t xml:space="preserve"> ТАТАРСТАН, Г КАЗАНЬ, ПР-КТ ЯМАШЕВА, ДОМ 102А, ОФИС 7</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lsk116@mail.ru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1657201812</w:t>
            </w:r>
          </w:p>
        </w:tc>
        <w:tc>
          <w:tcPr>
            <w:tcW w:w="1276" w:type="dxa"/>
            <w:tcBorders>
              <w:top w:val="single" w:sz="4" w:space="0" w:color="000000"/>
              <w:left w:val="nil"/>
              <w:bottom w:val="single" w:sz="4" w:space="0" w:color="000000"/>
              <w:right w:val="single" w:sz="4" w:space="0" w:color="000000"/>
            </w:tcBorders>
            <w:vAlign w:val="center"/>
          </w:tcPr>
          <w:p w:rsidR="00103E92" w:rsidRPr="00983BAF" w:rsidRDefault="00526835">
            <w:pPr>
              <w:jc w:val="center"/>
              <w:rPr>
                <w:sz w:val="22"/>
                <w:szCs w:val="22"/>
              </w:rPr>
            </w:pPr>
            <w:r w:rsidRPr="00983BAF">
              <w:rPr>
                <w:sz w:val="22"/>
                <w:szCs w:val="22"/>
              </w:rPr>
              <w:t>+/-</w:t>
            </w:r>
          </w:p>
        </w:tc>
      </w:tr>
      <w:tr w:rsidR="00103E92" w:rsidRPr="00983BAF" w:rsidTr="00AD3DB6">
        <w:trPr>
          <w:trHeight w:val="1387"/>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3</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ПРОИЗВОДСТВЕННОЕ ОБЪЕДИНЕНИЕ "ЕВРОЛИФТМАШ"</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 xml:space="preserve">140080, </w:t>
            </w:r>
            <w:proofErr w:type="gramStart"/>
            <w:r w:rsidRPr="00983BAF">
              <w:t>ОБЛ</w:t>
            </w:r>
            <w:proofErr w:type="gramEnd"/>
            <w:r w:rsidRPr="00983BAF">
              <w:t xml:space="preserve"> МОСКОВСКАЯ, Г ЛЫТКАРИНО, ТЕР ДЕТСКИЙ ГОРОДОК ЗИЛ, КОРПУС 48,</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kalinkina@euroliftmash.ru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5026015392</w:t>
            </w:r>
          </w:p>
        </w:tc>
        <w:tc>
          <w:tcPr>
            <w:tcW w:w="1276" w:type="dxa"/>
            <w:tcBorders>
              <w:top w:val="single" w:sz="4" w:space="0" w:color="000000"/>
              <w:left w:val="nil"/>
              <w:bottom w:val="single" w:sz="4" w:space="0" w:color="000000"/>
              <w:right w:val="single" w:sz="4" w:space="0" w:color="000000"/>
            </w:tcBorders>
            <w:vAlign w:val="center"/>
          </w:tcPr>
          <w:p w:rsidR="00103E92" w:rsidRPr="00983BAF" w:rsidRDefault="001411C5" w:rsidP="002F5BFA">
            <w:pPr>
              <w:jc w:val="center"/>
              <w:rPr>
                <w:sz w:val="22"/>
                <w:szCs w:val="22"/>
              </w:rPr>
            </w:pPr>
            <w:r w:rsidRPr="00983BAF">
              <w:rPr>
                <w:sz w:val="22"/>
                <w:szCs w:val="22"/>
              </w:rPr>
              <w:t>+</w:t>
            </w:r>
          </w:p>
        </w:tc>
      </w:tr>
      <w:tr w:rsidR="00103E92" w:rsidRPr="00983BAF" w:rsidTr="00AD3DB6">
        <w:trPr>
          <w:trHeight w:val="1294"/>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4</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"РЕГИОНТЕХСЕРВИС"</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629303, АО ЯМАЛО-НЕНЕЦКИЙ, Г НОВЫЙ УРЕНГОЙ, МКР СОВЕТСКИЙ, 2, 2, 43</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apatenko75@mail.ru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8904048258</w:t>
            </w:r>
          </w:p>
        </w:tc>
        <w:tc>
          <w:tcPr>
            <w:tcW w:w="1276" w:type="dxa"/>
            <w:tcBorders>
              <w:top w:val="single" w:sz="4" w:space="0" w:color="000000"/>
              <w:left w:val="nil"/>
              <w:bottom w:val="single" w:sz="4" w:space="0" w:color="000000"/>
              <w:right w:val="single" w:sz="4" w:space="0" w:color="000000"/>
            </w:tcBorders>
            <w:vAlign w:val="center"/>
          </w:tcPr>
          <w:p w:rsidR="00103E92" w:rsidRPr="00983BAF" w:rsidRDefault="007F28F5">
            <w:pPr>
              <w:jc w:val="center"/>
              <w:rPr>
                <w:sz w:val="22"/>
                <w:szCs w:val="22"/>
              </w:rPr>
            </w:pPr>
            <w:r w:rsidRPr="00983BAF">
              <w:rPr>
                <w:sz w:val="22"/>
                <w:szCs w:val="22"/>
              </w:rPr>
              <w:t>+/-</w:t>
            </w:r>
          </w:p>
        </w:tc>
      </w:tr>
      <w:tr w:rsidR="00103E92" w:rsidRPr="00983BAF" w:rsidTr="00AD3DB6">
        <w:trPr>
          <w:trHeight w:val="1269"/>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5</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АКЦИОНЕРНОЕ ОБЩЕСТВО "ЩЕРБИНСКИЙ ЛИФТОСТРОИТЕЛЬНЫЙ ЗАВОД"</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 xml:space="preserve">108851, Г МОСКВА, Г ЩЕРБИНКА, </w:t>
            </w:r>
            <w:proofErr w:type="gramStart"/>
            <w:r w:rsidRPr="00983BAF">
              <w:t>УЛ</w:t>
            </w:r>
            <w:proofErr w:type="gramEnd"/>
            <w:r w:rsidRPr="00983BAF">
              <w:t xml:space="preserve"> ПЕРВОМАЙСКАЯ, ДОМ 6, ЭТ/КАБ 2/201</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lift@shlz.ru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03E92" w:rsidRPr="00983BAF" w:rsidRDefault="00103E92" w:rsidP="0004040F">
            <w:r w:rsidRPr="00983BAF">
              <w:t>5051000880</w:t>
            </w:r>
          </w:p>
        </w:tc>
        <w:tc>
          <w:tcPr>
            <w:tcW w:w="1276" w:type="dxa"/>
            <w:tcBorders>
              <w:top w:val="single" w:sz="4" w:space="0" w:color="000000"/>
              <w:left w:val="nil"/>
              <w:bottom w:val="single" w:sz="4" w:space="0" w:color="000000"/>
              <w:right w:val="single" w:sz="4" w:space="0" w:color="000000"/>
            </w:tcBorders>
            <w:vAlign w:val="center"/>
          </w:tcPr>
          <w:p w:rsidR="00103E92" w:rsidRPr="00983BAF" w:rsidRDefault="007F28F5">
            <w:pPr>
              <w:jc w:val="center"/>
              <w:rPr>
                <w:sz w:val="22"/>
                <w:szCs w:val="22"/>
              </w:rPr>
            </w:pPr>
            <w:r w:rsidRPr="00983BAF">
              <w:rPr>
                <w:sz w:val="22"/>
                <w:szCs w:val="22"/>
              </w:rPr>
              <w:t>+</w:t>
            </w:r>
          </w:p>
        </w:tc>
      </w:tr>
      <w:tr w:rsidR="00103E92" w:rsidRPr="00983BAF" w:rsidTr="00103E92">
        <w:trPr>
          <w:trHeight w:val="1523"/>
        </w:trPr>
        <w:tc>
          <w:tcPr>
            <w:tcW w:w="8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03E92" w:rsidRPr="00983BAF" w:rsidRDefault="00103E92" w:rsidP="0004040F">
            <w:r w:rsidRPr="00983BAF">
              <w:t>6</w:t>
            </w:r>
          </w:p>
        </w:tc>
        <w:tc>
          <w:tcPr>
            <w:tcW w:w="25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"ПРОИЗВОДСТВЕННОЕ ОБЪЕДИНЕНИЕ СИБИРЬЛИФТРЕМОНТ"</w:t>
            </w:r>
          </w:p>
        </w:tc>
        <w:tc>
          <w:tcPr>
            <w:tcW w:w="233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03E92" w:rsidRPr="00983BAF" w:rsidRDefault="00103E92" w:rsidP="0004040F">
            <w:r w:rsidRPr="00983BAF">
              <w:t xml:space="preserve">630015, </w:t>
            </w:r>
            <w:proofErr w:type="gramStart"/>
            <w:r w:rsidRPr="00983BAF">
              <w:t>ОБЛ</w:t>
            </w:r>
            <w:proofErr w:type="gramEnd"/>
            <w:r w:rsidRPr="00983BAF">
              <w:t xml:space="preserve"> НОВОСИБИРСКАЯ, Г НОВОСИБИРСК, УЛ КОЛЬЦОВА, ДОМ 154,</w:t>
            </w:r>
          </w:p>
        </w:tc>
        <w:tc>
          <w:tcPr>
            <w:tcW w:w="212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03E92" w:rsidRPr="00983BAF" w:rsidRDefault="00103E92" w:rsidP="0004040F">
            <w:r w:rsidRPr="00983BAF">
              <w:t>slr.pogorelova@yandex.ru</w:t>
            </w:r>
          </w:p>
        </w:tc>
        <w:tc>
          <w:tcPr>
            <w:tcW w:w="127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03E92" w:rsidRPr="00983BAF" w:rsidRDefault="00103E92" w:rsidP="0004040F">
            <w:r w:rsidRPr="00983BAF">
              <w:t>5401370262</w:t>
            </w:r>
          </w:p>
        </w:tc>
        <w:tc>
          <w:tcPr>
            <w:tcW w:w="1276" w:type="dxa"/>
            <w:tcBorders>
              <w:top w:val="single" w:sz="4" w:space="0" w:color="000000"/>
              <w:left w:val="nil"/>
              <w:bottom w:val="single" w:sz="4" w:space="0" w:color="auto"/>
              <w:right w:val="single" w:sz="4" w:space="0" w:color="000000"/>
            </w:tcBorders>
            <w:vAlign w:val="center"/>
          </w:tcPr>
          <w:p w:rsidR="00103E92" w:rsidRPr="00983BAF" w:rsidRDefault="007648D6">
            <w:pPr>
              <w:jc w:val="center"/>
              <w:rPr>
                <w:sz w:val="22"/>
                <w:szCs w:val="22"/>
              </w:rPr>
            </w:pPr>
            <w:r w:rsidRPr="00983BAF">
              <w:rPr>
                <w:sz w:val="22"/>
                <w:szCs w:val="22"/>
              </w:rPr>
              <w:t>+/-</w:t>
            </w:r>
          </w:p>
        </w:tc>
      </w:tr>
      <w:tr w:rsidR="00103E92" w:rsidRPr="00983BAF" w:rsidTr="00103E92">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03E92" w:rsidRPr="00983BAF" w:rsidRDefault="00103E92" w:rsidP="0004040F">
            <w:r w:rsidRPr="00983BAF">
              <w:lastRenderedPageBreak/>
              <w:t>7</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03E92" w:rsidRPr="00983BAF" w:rsidRDefault="00103E92" w:rsidP="0004040F">
            <w:r w:rsidRPr="00983BAF">
              <w:t>ОБЩЕСТВО С ОГРАНИЧЕННОЙ ОТВЕТСТВЕННОСТЬЮ "ПРОМОНТАЖ"</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03E92" w:rsidRPr="00983BAF" w:rsidRDefault="00103E92" w:rsidP="0004040F">
            <w:r w:rsidRPr="00983BAF">
              <w:t xml:space="preserve">107589, Г МОСКВА, </w:t>
            </w:r>
            <w:proofErr w:type="gramStart"/>
            <w:r w:rsidRPr="00983BAF">
              <w:t>УЛ</w:t>
            </w:r>
            <w:proofErr w:type="gramEnd"/>
            <w:r w:rsidRPr="00983BAF">
              <w:t xml:space="preserve"> КРАСНОЯРСКАЯ, ДОМ 17, ПОМЕЩЕНИЕ XV КОМ 1</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03E92" w:rsidRPr="00983BAF" w:rsidRDefault="00103E92" w:rsidP="0004040F">
            <w:r w:rsidRPr="00983BAF">
              <w:t>sales@promounting.ru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03E92" w:rsidRPr="00983BAF" w:rsidRDefault="00103E92" w:rsidP="0004040F">
            <w:r w:rsidRPr="00983BAF">
              <w:t>7718184043</w:t>
            </w:r>
          </w:p>
        </w:tc>
        <w:tc>
          <w:tcPr>
            <w:tcW w:w="1276" w:type="dxa"/>
            <w:tcBorders>
              <w:top w:val="single" w:sz="4" w:space="0" w:color="auto"/>
              <w:left w:val="single" w:sz="4" w:space="0" w:color="auto"/>
              <w:bottom w:val="single" w:sz="4" w:space="0" w:color="auto"/>
              <w:right w:val="single" w:sz="4" w:space="0" w:color="auto"/>
            </w:tcBorders>
            <w:vAlign w:val="center"/>
          </w:tcPr>
          <w:p w:rsidR="00103E92" w:rsidRPr="00983BAF" w:rsidRDefault="007F28F5">
            <w:pPr>
              <w:jc w:val="center"/>
              <w:rPr>
                <w:sz w:val="22"/>
                <w:szCs w:val="22"/>
              </w:rPr>
            </w:pPr>
            <w:r w:rsidRPr="00983BAF">
              <w:rPr>
                <w:sz w:val="22"/>
                <w:szCs w:val="22"/>
              </w:rPr>
              <w:t>+/-</w:t>
            </w:r>
          </w:p>
        </w:tc>
      </w:tr>
    </w:tbl>
    <w:p w:rsidR="000D4EB8" w:rsidRPr="00983BAF" w:rsidRDefault="000D4EB8">
      <w:pPr>
        <w:ind w:firstLine="567"/>
        <w:jc w:val="both"/>
        <w:rPr>
          <w:sz w:val="22"/>
          <w:szCs w:val="22"/>
        </w:rPr>
      </w:pPr>
    </w:p>
    <w:p w:rsidR="000D4EB8" w:rsidRPr="00983BAF" w:rsidRDefault="00E166A1">
      <w:pPr>
        <w:widowControl w:val="0"/>
        <w:ind w:right="284" w:firstLine="709"/>
        <w:jc w:val="both"/>
        <w:rPr>
          <w:color w:val="000000"/>
          <w:sz w:val="22"/>
          <w:szCs w:val="22"/>
        </w:rPr>
      </w:pPr>
      <w:r w:rsidRPr="00983BAF">
        <w:rPr>
          <w:color w:val="000000"/>
          <w:sz w:val="22"/>
          <w:szCs w:val="22"/>
        </w:rPr>
        <w:t>Документацией по проведению предварительного отбора установлены следующие требования                  к участникам:</w:t>
      </w:r>
    </w:p>
    <w:p w:rsidR="000D4EB8" w:rsidRPr="00983BAF" w:rsidRDefault="00E166A1">
      <w:pPr>
        <w:ind w:right="284" w:firstLine="709"/>
        <w:jc w:val="both"/>
        <w:rPr>
          <w:i/>
          <w:color w:val="000000"/>
          <w:sz w:val="22"/>
          <w:szCs w:val="22"/>
        </w:rPr>
      </w:pPr>
      <w:r w:rsidRPr="00983BAF">
        <w:rPr>
          <w:color w:val="000000"/>
          <w:sz w:val="22"/>
          <w:szCs w:val="22"/>
        </w:rPr>
        <w:t xml:space="preserve">При проведении предварительного отбора по предмету последующего электронного аукциона:                  </w:t>
      </w:r>
      <w:r w:rsidRPr="00983BAF">
        <w:rPr>
          <w:b/>
          <w:i/>
          <w:color w:val="000000"/>
          <w:sz w:val="22"/>
          <w:szCs w:val="22"/>
        </w:rPr>
        <w:t>на</w:t>
      </w:r>
      <w:r w:rsidRPr="00983BAF">
        <w:rPr>
          <w:color w:val="000000"/>
          <w:sz w:val="22"/>
          <w:szCs w:val="22"/>
        </w:rPr>
        <w:t xml:space="preserve"> </w:t>
      </w:r>
      <w:r w:rsidRPr="00983BAF">
        <w:rPr>
          <w:b/>
          <w:i/>
          <w:color w:val="000000"/>
          <w:sz w:val="22"/>
          <w:szCs w:val="22"/>
        </w:rPr>
        <w:t xml:space="preserve">оказание услуг и (или) выполнение работ по ремонту, замене, модернизации лифтов, ремонту лифтовых шахт, машинных и блочных помещений,  </w:t>
      </w:r>
      <w:r w:rsidRPr="00983BAF">
        <w:rPr>
          <w:color w:val="000000"/>
          <w:sz w:val="22"/>
          <w:szCs w:val="22"/>
        </w:rPr>
        <w:t xml:space="preserve">устанавливаются следующие требования к участникам предварительного отбора (далее – Участник) </w:t>
      </w:r>
    </w:p>
    <w:p w:rsidR="000D4EB8" w:rsidRPr="00983BAF" w:rsidRDefault="00E166A1">
      <w:pPr>
        <w:ind w:right="284" w:firstLine="709"/>
        <w:jc w:val="both"/>
        <w:rPr>
          <w:color w:val="000000"/>
          <w:sz w:val="22"/>
          <w:szCs w:val="22"/>
        </w:rPr>
      </w:pPr>
      <w:r w:rsidRPr="00983BAF">
        <w:rPr>
          <w:color w:val="000000"/>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0D4EB8" w:rsidRPr="00983BAF" w:rsidRDefault="00E166A1">
      <w:pPr>
        <w:ind w:right="284" w:firstLine="709"/>
        <w:jc w:val="both"/>
        <w:rPr>
          <w:color w:val="000000"/>
          <w:sz w:val="22"/>
          <w:szCs w:val="22"/>
        </w:rPr>
      </w:pPr>
      <w:proofErr w:type="gramStart"/>
      <w:r w:rsidRPr="00983BAF">
        <w:rPr>
          <w:color w:val="000000"/>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983BAF">
        <w:rPr>
          <w:color w:val="000000"/>
          <w:sz w:val="22"/>
          <w:szCs w:val="22"/>
        </w:rPr>
        <w:t xml:space="preserve"> или судебное решение по заявлению на день рассмотрения указанной заявки не вступило в законную силу;</w:t>
      </w:r>
    </w:p>
    <w:p w:rsidR="000D4EB8" w:rsidRPr="00983BAF" w:rsidRDefault="00E166A1">
      <w:pPr>
        <w:ind w:right="284" w:firstLine="709"/>
        <w:jc w:val="both"/>
        <w:rPr>
          <w:color w:val="000000"/>
          <w:sz w:val="22"/>
          <w:szCs w:val="22"/>
        </w:rPr>
      </w:pPr>
      <w:proofErr w:type="gramStart"/>
      <w:r w:rsidRPr="00983BAF">
        <w:rPr>
          <w:color w:val="000000"/>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983BAF">
        <w:rPr>
          <w:color w:val="000000"/>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0D4EB8" w:rsidRPr="00983BAF" w:rsidRDefault="00E166A1">
      <w:pPr>
        <w:ind w:right="284" w:firstLine="709"/>
        <w:jc w:val="both"/>
        <w:rPr>
          <w:color w:val="000000"/>
          <w:sz w:val="22"/>
          <w:szCs w:val="22"/>
        </w:rPr>
      </w:pPr>
      <w:r w:rsidRPr="00983BAF">
        <w:rPr>
          <w:color w:val="000000"/>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EB8" w:rsidRPr="00983BAF" w:rsidRDefault="00E166A1">
      <w:pPr>
        <w:ind w:right="284" w:firstLine="709"/>
        <w:jc w:val="both"/>
        <w:rPr>
          <w:color w:val="000000"/>
          <w:sz w:val="22"/>
          <w:szCs w:val="22"/>
        </w:rPr>
      </w:pPr>
      <w:r w:rsidRPr="00983BAF">
        <w:rPr>
          <w:color w:val="000000"/>
          <w:sz w:val="22"/>
          <w:szCs w:val="22"/>
        </w:rPr>
        <w:t xml:space="preserve">5) </w:t>
      </w:r>
      <w:proofErr w:type="spellStart"/>
      <w:r w:rsidRPr="00983BAF">
        <w:rPr>
          <w:color w:val="000000"/>
          <w:sz w:val="22"/>
          <w:szCs w:val="22"/>
        </w:rPr>
        <w:t>неприостановление</w:t>
      </w:r>
      <w:proofErr w:type="spellEnd"/>
      <w:r w:rsidRPr="00983BAF">
        <w:rPr>
          <w:color w:val="000000"/>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EB8" w:rsidRPr="00983BAF" w:rsidRDefault="00E166A1">
      <w:pPr>
        <w:ind w:right="284" w:firstLine="709"/>
        <w:jc w:val="both"/>
        <w:rPr>
          <w:color w:val="000000"/>
          <w:sz w:val="22"/>
          <w:szCs w:val="22"/>
        </w:rPr>
      </w:pPr>
      <w:proofErr w:type="gramStart"/>
      <w:r w:rsidRPr="00983BAF">
        <w:rPr>
          <w:color w:val="000000"/>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983BAF">
        <w:rPr>
          <w:color w:val="000000"/>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3BAF">
        <w:rPr>
          <w:color w:val="000000"/>
          <w:sz w:val="22"/>
          <w:szCs w:val="22"/>
        </w:rPr>
        <w:t>неполнородными</w:t>
      </w:r>
      <w:proofErr w:type="spellEnd"/>
      <w:r w:rsidRPr="00983BAF">
        <w:rPr>
          <w:color w:val="000000"/>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EB8" w:rsidRPr="00983BAF" w:rsidRDefault="00E166A1">
      <w:pPr>
        <w:ind w:right="284" w:firstLine="709"/>
        <w:jc w:val="both"/>
        <w:rPr>
          <w:color w:val="000000"/>
          <w:sz w:val="22"/>
          <w:szCs w:val="22"/>
        </w:rPr>
      </w:pPr>
      <w:r w:rsidRPr="00983BAF">
        <w:rPr>
          <w:color w:val="000000"/>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EB8" w:rsidRPr="00983BAF" w:rsidRDefault="00E166A1">
      <w:pPr>
        <w:ind w:right="284" w:firstLine="709"/>
        <w:jc w:val="both"/>
        <w:rPr>
          <w:color w:val="000000"/>
          <w:sz w:val="22"/>
          <w:szCs w:val="22"/>
        </w:rPr>
      </w:pPr>
      <w:r w:rsidRPr="00983BAF">
        <w:rPr>
          <w:color w:val="000000"/>
          <w:sz w:val="22"/>
          <w:szCs w:val="22"/>
        </w:rPr>
        <w:t xml:space="preserve">8) отсутствие сведений об Участнике в реестре недобросовестных поставщиков (подрядчиков, исполнителей), </w:t>
      </w:r>
      <w:proofErr w:type="gramStart"/>
      <w:r w:rsidRPr="00983BAF">
        <w:rPr>
          <w:color w:val="000000"/>
          <w:sz w:val="22"/>
          <w:szCs w:val="22"/>
        </w:rPr>
        <w:t>ведение</w:t>
      </w:r>
      <w:proofErr w:type="gramEnd"/>
      <w:r w:rsidRPr="00983BAF">
        <w:rPr>
          <w:color w:val="000000"/>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EB8" w:rsidRPr="00983BAF" w:rsidRDefault="00E166A1">
      <w:pPr>
        <w:ind w:right="284" w:firstLine="709"/>
        <w:jc w:val="both"/>
        <w:rPr>
          <w:color w:val="000000"/>
          <w:sz w:val="22"/>
          <w:szCs w:val="22"/>
        </w:rPr>
      </w:pPr>
      <w:r w:rsidRPr="00983BAF">
        <w:rPr>
          <w:color w:val="000000"/>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0D4EB8" w:rsidRPr="00983BAF" w:rsidRDefault="00E166A1">
      <w:pPr>
        <w:ind w:right="284" w:firstLine="709"/>
        <w:jc w:val="both"/>
        <w:rPr>
          <w:color w:val="000000"/>
          <w:sz w:val="22"/>
          <w:szCs w:val="22"/>
        </w:rPr>
      </w:pPr>
      <w:proofErr w:type="gramStart"/>
      <w:r w:rsidRPr="00983BAF">
        <w:rPr>
          <w:color w:val="000000"/>
          <w:sz w:val="22"/>
          <w:szCs w:val="22"/>
        </w:rPr>
        <w:lastRenderedPageBreak/>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EB8" w:rsidRPr="00983BAF" w:rsidRDefault="00E166A1">
      <w:pPr>
        <w:ind w:right="284" w:firstLine="709"/>
        <w:jc w:val="both"/>
        <w:rPr>
          <w:color w:val="000000"/>
          <w:sz w:val="22"/>
          <w:szCs w:val="22"/>
        </w:rPr>
      </w:pPr>
      <w:r w:rsidRPr="00983BAF">
        <w:rPr>
          <w:color w:val="000000"/>
          <w:sz w:val="22"/>
          <w:szCs w:val="22"/>
        </w:rPr>
        <w:t>11) наличие в штате Участника минимального количества квалифицированного персонала:</w:t>
      </w:r>
    </w:p>
    <w:p w:rsidR="002401B5" w:rsidRPr="00983BAF" w:rsidRDefault="002401B5">
      <w:pPr>
        <w:ind w:right="284" w:firstLine="709"/>
        <w:jc w:val="both"/>
        <w:rPr>
          <w:color w:val="000000"/>
          <w:sz w:val="22"/>
          <w:szCs w:val="22"/>
        </w:rPr>
      </w:pPr>
      <w:proofErr w:type="gramStart"/>
      <w:r w:rsidRPr="00983BAF">
        <w:rPr>
          <w:color w:val="000000"/>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w:t>
      </w:r>
      <w:proofErr w:type="gramEnd"/>
      <w:r w:rsidRPr="00983BAF">
        <w:rPr>
          <w:color w:val="000000"/>
          <w:sz w:val="22"/>
          <w:szCs w:val="22"/>
        </w:rPr>
        <w:t xml:space="preserve">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w:t>
      </w:r>
      <w:proofErr w:type="spellStart"/>
      <w:proofErr w:type="gramStart"/>
      <w:r w:rsidRPr="00983BAF">
        <w:rPr>
          <w:color w:val="000000"/>
          <w:sz w:val="22"/>
          <w:szCs w:val="22"/>
        </w:rPr>
        <w:t>пр</w:t>
      </w:r>
      <w:proofErr w:type="spellEnd"/>
      <w:proofErr w:type="gramEnd"/>
      <w:r w:rsidRPr="00983BAF">
        <w:rPr>
          <w:color w:val="000000"/>
          <w:sz w:val="22"/>
          <w:szCs w:val="22"/>
        </w:rPr>
        <w:t xml:space="preserve"> (далее - Перечень 688), или специальности «Машины и аппараты текстильной и легкой промышленности» со специализацией «Лифты и подъемно-транспортное оборудование городского хозяйства и предприятий отрасли». Наличие специализации должно быть подтверждено документально (приложение/вкладыш к диплому); </w:t>
      </w:r>
      <w:proofErr w:type="gramStart"/>
      <w:r w:rsidRPr="00983BAF">
        <w:rPr>
          <w:color w:val="000000"/>
          <w:sz w:val="22"/>
          <w:szCs w:val="22"/>
        </w:rPr>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0D4EB8" w:rsidRPr="00983BAF" w:rsidRDefault="00E166A1">
      <w:pPr>
        <w:ind w:right="284" w:firstLine="709"/>
        <w:jc w:val="both"/>
        <w:rPr>
          <w:color w:val="000000"/>
          <w:sz w:val="22"/>
          <w:szCs w:val="22"/>
        </w:rPr>
      </w:pPr>
      <w:r w:rsidRPr="00983BAF">
        <w:rPr>
          <w:color w:val="000000"/>
          <w:sz w:val="22"/>
          <w:szCs w:val="22"/>
        </w:rPr>
        <w:t>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983BAF">
        <w:rPr>
          <w:i/>
          <w:color w:val="000000"/>
          <w:sz w:val="22"/>
          <w:szCs w:val="22"/>
        </w:rPr>
        <w:t>.</w:t>
      </w:r>
      <w:r w:rsidRPr="00983BAF">
        <w:rPr>
          <w:color w:val="000000"/>
          <w:sz w:val="22"/>
          <w:szCs w:val="22"/>
        </w:rPr>
        <w:t xml:space="preserve"> </w:t>
      </w:r>
    </w:p>
    <w:p w:rsidR="000D4EB8" w:rsidRPr="00983BAF" w:rsidRDefault="00E166A1">
      <w:pPr>
        <w:tabs>
          <w:tab w:val="left" w:pos="3060"/>
        </w:tabs>
        <w:ind w:right="284" w:firstLine="709"/>
        <w:jc w:val="both"/>
        <w:rPr>
          <w:color w:val="000000"/>
          <w:sz w:val="22"/>
          <w:szCs w:val="22"/>
        </w:rPr>
      </w:pPr>
      <w:proofErr w:type="gramStart"/>
      <w:r w:rsidRPr="00983BAF">
        <w:rPr>
          <w:color w:val="000000"/>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w:t>
      </w:r>
      <w:proofErr w:type="gramEnd"/>
    </w:p>
    <w:p w:rsidR="000D4EB8" w:rsidRPr="00983BAF" w:rsidRDefault="00E166A1">
      <w:pPr>
        <w:ind w:right="284" w:firstLine="709"/>
        <w:jc w:val="both"/>
        <w:rPr>
          <w:color w:val="000000"/>
          <w:sz w:val="22"/>
          <w:szCs w:val="22"/>
        </w:rPr>
      </w:pPr>
      <w:proofErr w:type="gramStart"/>
      <w:r w:rsidRPr="00983BAF">
        <w:rPr>
          <w:color w:val="000000"/>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r w:rsidRPr="00983BAF">
          <w:rPr>
            <w:color w:val="000000"/>
            <w:sz w:val="22"/>
            <w:szCs w:val="22"/>
          </w:rPr>
          <w:t>частью 2 статьи 55.16</w:t>
        </w:r>
      </w:hyperlink>
      <w:r w:rsidRPr="00983BAF">
        <w:rPr>
          <w:color w:val="000000"/>
          <w:sz w:val="22"/>
          <w:szCs w:val="22"/>
        </w:rPr>
        <w:t xml:space="preserve"> Градостроительного</w:t>
      </w:r>
      <w:proofErr w:type="gramEnd"/>
      <w:r w:rsidRPr="00983BAF">
        <w:rPr>
          <w:color w:val="000000"/>
          <w:sz w:val="22"/>
          <w:szCs w:val="22"/>
        </w:rPr>
        <w:t xml:space="preserve"> кодекса Российской Федерации, а именно:</w:t>
      </w:r>
    </w:p>
    <w:p w:rsidR="000D4EB8" w:rsidRPr="00983BAF" w:rsidRDefault="000D4EB8">
      <w:pPr>
        <w:ind w:firstLine="709"/>
        <w:jc w:val="both"/>
        <w:rPr>
          <w:color w:val="000000"/>
          <w:sz w:val="22"/>
          <w:szCs w:val="22"/>
        </w:rPr>
      </w:pPr>
    </w:p>
    <w:tbl>
      <w:tblPr>
        <w:tblStyle w:val="a7"/>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677"/>
      </w:tblGrid>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 xml:space="preserve">Совокупная стоимость ранее оказанных услуг и (или) выполненных работ по контрактам и (или) договорам </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1 (не превышает 60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5 999 999,99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2 (не превышает 500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49 999 999,99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3 (не превышает 3 млрд.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299 999 999,99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4 (не превышает 10 млрд. рублей)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999 999 999,99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5 (составляет 10 млрд. рублей и более)</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1 млрд. руб.</w:t>
            </w:r>
          </w:p>
        </w:tc>
      </w:tr>
    </w:tbl>
    <w:p w:rsidR="000D4EB8" w:rsidRPr="00983BAF" w:rsidRDefault="000D4EB8">
      <w:pPr>
        <w:ind w:firstLine="709"/>
        <w:jc w:val="both"/>
        <w:rPr>
          <w:color w:val="000000"/>
          <w:sz w:val="22"/>
          <w:szCs w:val="22"/>
        </w:rPr>
      </w:pPr>
    </w:p>
    <w:p w:rsidR="000D4EB8" w:rsidRPr="00983BAF" w:rsidRDefault="00E166A1">
      <w:pPr>
        <w:ind w:right="284" w:firstLine="709"/>
        <w:jc w:val="both"/>
        <w:rPr>
          <w:color w:val="000000"/>
          <w:sz w:val="22"/>
          <w:szCs w:val="22"/>
        </w:rPr>
      </w:pPr>
      <w:r w:rsidRPr="00983BAF">
        <w:rPr>
          <w:color w:val="000000"/>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EB8" w:rsidRPr="00983BAF" w:rsidRDefault="000D4EB8">
      <w:pPr>
        <w:ind w:right="284" w:firstLine="709"/>
        <w:jc w:val="both"/>
        <w:rPr>
          <w:color w:val="000000"/>
          <w:sz w:val="24"/>
          <w:szCs w:val="24"/>
        </w:rPr>
      </w:pPr>
    </w:p>
    <w:p w:rsidR="000D4EB8" w:rsidRPr="00983BAF" w:rsidRDefault="00E166A1">
      <w:pPr>
        <w:pBdr>
          <w:top w:val="nil"/>
          <w:left w:val="nil"/>
          <w:bottom w:val="nil"/>
          <w:right w:val="nil"/>
          <w:between w:val="nil"/>
        </w:pBdr>
        <w:tabs>
          <w:tab w:val="left" w:pos="142"/>
        </w:tabs>
        <w:ind w:right="284" w:firstLine="709"/>
        <w:jc w:val="both"/>
        <w:rPr>
          <w:color w:val="000000"/>
          <w:sz w:val="22"/>
          <w:szCs w:val="22"/>
        </w:rPr>
      </w:pPr>
      <w:r w:rsidRPr="00983BAF">
        <w:rPr>
          <w:color w:val="000000"/>
          <w:sz w:val="22"/>
          <w:szCs w:val="22"/>
        </w:rPr>
        <w:lastRenderedPageBreak/>
        <w:t>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0D4EB8" w:rsidRPr="00983BAF" w:rsidRDefault="000D4EB8">
      <w:pPr>
        <w:pBdr>
          <w:top w:val="nil"/>
          <w:left w:val="nil"/>
          <w:bottom w:val="nil"/>
          <w:right w:val="nil"/>
          <w:between w:val="nil"/>
        </w:pBdr>
        <w:ind w:left="567" w:right="284" w:firstLine="567"/>
        <w:jc w:val="both"/>
        <w:rPr>
          <w:color w:val="000000"/>
          <w:sz w:val="22"/>
          <w:szCs w:val="22"/>
        </w:rPr>
      </w:pPr>
    </w:p>
    <w:p w:rsidR="000D4EB8" w:rsidRPr="00983BAF" w:rsidRDefault="00E166A1">
      <w:pPr>
        <w:pBdr>
          <w:top w:val="nil"/>
          <w:left w:val="nil"/>
          <w:bottom w:val="nil"/>
          <w:right w:val="nil"/>
          <w:between w:val="nil"/>
        </w:pBdr>
        <w:ind w:right="284" w:firstLine="540"/>
        <w:jc w:val="both"/>
        <w:rPr>
          <w:color w:val="000000"/>
          <w:sz w:val="22"/>
          <w:szCs w:val="22"/>
        </w:rPr>
      </w:pPr>
      <w:r w:rsidRPr="00983BAF">
        <w:rPr>
          <w:color w:val="000000"/>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0D4EB8" w:rsidRPr="00983BAF" w:rsidRDefault="000D4EB8">
      <w:pPr>
        <w:pBdr>
          <w:top w:val="nil"/>
          <w:left w:val="nil"/>
          <w:bottom w:val="nil"/>
          <w:right w:val="nil"/>
          <w:between w:val="nil"/>
        </w:pBdr>
        <w:ind w:firstLine="540"/>
        <w:jc w:val="both"/>
        <w:rPr>
          <w:color w:val="000000"/>
          <w:sz w:val="22"/>
          <w:szCs w:val="22"/>
        </w:rPr>
      </w:pPr>
    </w:p>
    <w:tbl>
      <w:tblPr>
        <w:tblStyle w:val="a8"/>
        <w:tblW w:w="1020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
        <w:gridCol w:w="5812"/>
        <w:gridCol w:w="3260"/>
      </w:tblGrid>
      <w:tr w:rsidR="000D4EB8" w:rsidRPr="00983BAF">
        <w:trPr>
          <w:trHeight w:val="240"/>
        </w:trPr>
        <w:tc>
          <w:tcPr>
            <w:tcW w:w="567" w:type="dxa"/>
          </w:tcPr>
          <w:p w:rsidR="000D4EB8" w:rsidRPr="00983BAF" w:rsidRDefault="00E166A1">
            <w:pPr>
              <w:pBdr>
                <w:top w:val="nil"/>
                <w:left w:val="nil"/>
                <w:bottom w:val="nil"/>
                <w:right w:val="nil"/>
                <w:between w:val="nil"/>
              </w:pBdr>
              <w:jc w:val="center"/>
              <w:rPr>
                <w:color w:val="000000"/>
                <w:sz w:val="22"/>
                <w:szCs w:val="22"/>
              </w:rPr>
            </w:pPr>
            <w:r w:rsidRPr="00983BAF">
              <w:rPr>
                <w:color w:val="000000"/>
                <w:sz w:val="22"/>
                <w:szCs w:val="22"/>
              </w:rPr>
              <w:t xml:space="preserve">№ </w:t>
            </w:r>
            <w:proofErr w:type="gramStart"/>
            <w:r w:rsidRPr="00983BAF">
              <w:rPr>
                <w:color w:val="000000"/>
                <w:sz w:val="22"/>
                <w:szCs w:val="22"/>
              </w:rPr>
              <w:t>п</w:t>
            </w:r>
            <w:proofErr w:type="gramEnd"/>
            <w:r w:rsidRPr="00983BAF">
              <w:rPr>
                <w:color w:val="000000"/>
                <w:sz w:val="22"/>
                <w:szCs w:val="22"/>
              </w:rPr>
              <w:t>/п</w:t>
            </w:r>
          </w:p>
        </w:tc>
        <w:tc>
          <w:tcPr>
            <w:tcW w:w="56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5812"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xml:space="preserve">                     Наименование участника                      </w:t>
            </w:r>
          </w:p>
        </w:tc>
        <w:tc>
          <w:tcPr>
            <w:tcW w:w="326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w:t>
            </w:r>
            <w:proofErr w:type="gramStart"/>
            <w:r w:rsidRPr="00983BAF">
              <w:rPr>
                <w:color w:val="000000"/>
                <w:sz w:val="22"/>
                <w:szCs w:val="22"/>
              </w:rPr>
              <w:t>предвари-тельного</w:t>
            </w:r>
            <w:proofErr w:type="gramEnd"/>
            <w:r w:rsidRPr="00983BAF">
              <w:rPr>
                <w:color w:val="000000"/>
                <w:sz w:val="22"/>
                <w:szCs w:val="22"/>
              </w:rPr>
              <w:t xml:space="preserve">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proofErr w:type="spellStart"/>
            <w:r w:rsidRPr="00983BAF">
              <w:rPr>
                <w:color w:val="000000"/>
                <w:sz w:val="22"/>
                <w:szCs w:val="22"/>
              </w:rPr>
              <w:t>ГрК</w:t>
            </w:r>
            <w:proofErr w:type="spellEnd"/>
            <w:r w:rsidRPr="00983BAF">
              <w:rPr>
                <w:color w:val="000000"/>
                <w:sz w:val="22"/>
                <w:szCs w:val="22"/>
              </w:rPr>
              <w:t xml:space="preserve"> РФ,  руб.</w:t>
            </w:r>
          </w:p>
        </w:tc>
      </w:tr>
      <w:tr w:rsidR="008B3CC9" w:rsidRPr="00983BAF" w:rsidTr="00331CA0">
        <w:trPr>
          <w:trHeight w:val="907"/>
        </w:trPr>
        <w:tc>
          <w:tcPr>
            <w:tcW w:w="567" w:type="dxa"/>
            <w:tcBorders>
              <w:bottom w:val="single" w:sz="4" w:space="0" w:color="000000"/>
            </w:tcBorders>
            <w:vAlign w:val="center"/>
          </w:tcPr>
          <w:p w:rsidR="008B3CC9" w:rsidRPr="00983BAF" w:rsidRDefault="008B3CC9">
            <w:pPr>
              <w:jc w:val="center"/>
              <w:rPr>
                <w:color w:val="000000"/>
                <w:sz w:val="22"/>
                <w:szCs w:val="22"/>
              </w:rPr>
            </w:pPr>
            <w:r w:rsidRPr="00983BAF">
              <w:rPr>
                <w:color w:val="000000"/>
                <w:sz w:val="22"/>
                <w:szCs w:val="22"/>
              </w:rPr>
              <w:t>1</w:t>
            </w:r>
          </w:p>
        </w:tc>
        <w:tc>
          <w:tcPr>
            <w:tcW w:w="567" w:type="dxa"/>
            <w:tcBorders>
              <w:bottom w:val="single" w:sz="4" w:space="0" w:color="000000"/>
            </w:tcBorders>
          </w:tcPr>
          <w:p w:rsidR="008B3CC9" w:rsidRPr="00983BAF" w:rsidRDefault="00A65B73" w:rsidP="00871C31">
            <w:pPr>
              <w:rPr>
                <w:sz w:val="22"/>
                <w:szCs w:val="22"/>
                <w:lang w:val="en-US"/>
              </w:rPr>
            </w:pPr>
            <w:r w:rsidRPr="00983BAF">
              <w:rPr>
                <w:sz w:val="22"/>
                <w:szCs w:val="22"/>
                <w:lang w:val="en-US"/>
              </w:rPr>
              <w:t>1</w:t>
            </w:r>
          </w:p>
        </w:tc>
        <w:tc>
          <w:tcPr>
            <w:tcW w:w="5812" w:type="dxa"/>
            <w:tcBorders>
              <w:bottom w:val="single" w:sz="4" w:space="0" w:color="000000"/>
            </w:tcBorders>
          </w:tcPr>
          <w:p w:rsidR="008B3CC9" w:rsidRPr="00983BAF" w:rsidRDefault="00A65B73" w:rsidP="00A65B73">
            <w:r w:rsidRPr="00983BAF">
              <w:t>ОБЩЕСТВО С ОГРАНИЧЕННОЙ ОТВЕТСТВЕННОСТЬЮ "СПЕЦЛИФТРЕМОНТ"</w:t>
            </w:r>
            <w:r w:rsidRPr="00983BAF">
              <w:tab/>
            </w:r>
          </w:p>
        </w:tc>
        <w:tc>
          <w:tcPr>
            <w:tcW w:w="3260" w:type="dxa"/>
          </w:tcPr>
          <w:p w:rsidR="008B3CC9" w:rsidRPr="00983BAF" w:rsidRDefault="00A65B73">
            <w:pPr>
              <w:rPr>
                <w:color w:val="000000"/>
                <w:sz w:val="22"/>
                <w:szCs w:val="22"/>
              </w:rPr>
            </w:pPr>
            <w:r w:rsidRPr="00983BAF">
              <w:rPr>
                <w:color w:val="000000"/>
                <w:sz w:val="22"/>
                <w:szCs w:val="22"/>
                <w:lang w:val="en-US"/>
              </w:rPr>
              <w:t>50</w:t>
            </w:r>
            <w:r w:rsidR="008B3CC9" w:rsidRPr="00983BAF">
              <w:rPr>
                <w:color w:val="000000"/>
                <w:sz w:val="22"/>
                <w:szCs w:val="22"/>
              </w:rPr>
              <w:t>0 млн.</w:t>
            </w:r>
          </w:p>
        </w:tc>
      </w:tr>
      <w:tr w:rsidR="001411C5" w:rsidRPr="00983BAF" w:rsidTr="00D42EDD">
        <w:trPr>
          <w:trHeight w:val="907"/>
        </w:trPr>
        <w:tc>
          <w:tcPr>
            <w:tcW w:w="567" w:type="dxa"/>
            <w:vAlign w:val="center"/>
          </w:tcPr>
          <w:p w:rsidR="001411C5" w:rsidRPr="00983BAF" w:rsidRDefault="001411C5">
            <w:pPr>
              <w:jc w:val="center"/>
              <w:rPr>
                <w:color w:val="000000"/>
                <w:sz w:val="22"/>
                <w:szCs w:val="22"/>
              </w:rPr>
            </w:pPr>
            <w:r w:rsidRPr="00983BAF">
              <w:rPr>
                <w:color w:val="000000"/>
                <w:sz w:val="22"/>
                <w:szCs w:val="22"/>
              </w:rPr>
              <w:t>2</w:t>
            </w:r>
          </w:p>
        </w:tc>
        <w:tc>
          <w:tcPr>
            <w:tcW w:w="567" w:type="dxa"/>
            <w:tcBorders>
              <w:bottom w:val="single" w:sz="4" w:space="0" w:color="000000"/>
            </w:tcBorders>
          </w:tcPr>
          <w:p w:rsidR="001411C5" w:rsidRPr="00983BAF" w:rsidRDefault="001411C5" w:rsidP="0092635A">
            <w:r w:rsidRPr="00983BAF">
              <w:t>3</w:t>
            </w:r>
          </w:p>
        </w:tc>
        <w:tc>
          <w:tcPr>
            <w:tcW w:w="5812" w:type="dxa"/>
            <w:tcBorders>
              <w:bottom w:val="single" w:sz="4" w:space="0" w:color="000000"/>
            </w:tcBorders>
          </w:tcPr>
          <w:p w:rsidR="001411C5" w:rsidRPr="00983BAF" w:rsidRDefault="001411C5" w:rsidP="0092635A">
            <w:r w:rsidRPr="00983BAF">
              <w:t>ОБЩЕСТВО С ОГРАНИЧЕННОЙ ОТВЕТСТВЕННОСТЬЮ ПРОИЗВОДСТВЕННОЕ ОБЪЕДИНЕНИЕ "ЕВРОЛИФТМАШ"</w:t>
            </w:r>
          </w:p>
        </w:tc>
        <w:tc>
          <w:tcPr>
            <w:tcW w:w="3260" w:type="dxa"/>
          </w:tcPr>
          <w:p w:rsidR="001411C5" w:rsidRPr="00983BAF" w:rsidRDefault="007648D6">
            <w:pPr>
              <w:rPr>
                <w:color w:val="000000"/>
                <w:sz w:val="22"/>
                <w:szCs w:val="22"/>
              </w:rPr>
            </w:pPr>
            <w:r w:rsidRPr="00983BAF">
              <w:rPr>
                <w:color w:val="000000"/>
                <w:sz w:val="22"/>
                <w:szCs w:val="22"/>
              </w:rPr>
              <w:t xml:space="preserve">500 </w:t>
            </w:r>
            <w:r w:rsidR="001411C5" w:rsidRPr="00983BAF">
              <w:rPr>
                <w:color w:val="000000"/>
                <w:sz w:val="22"/>
                <w:szCs w:val="22"/>
              </w:rPr>
              <w:t>млн.</w:t>
            </w:r>
          </w:p>
        </w:tc>
      </w:tr>
      <w:tr w:rsidR="00360157" w:rsidRPr="00983BAF" w:rsidTr="00F94636">
        <w:trPr>
          <w:trHeight w:val="907"/>
        </w:trPr>
        <w:tc>
          <w:tcPr>
            <w:tcW w:w="567" w:type="dxa"/>
            <w:vAlign w:val="center"/>
          </w:tcPr>
          <w:p w:rsidR="00360157" w:rsidRPr="00983BAF" w:rsidRDefault="00360157">
            <w:pPr>
              <w:jc w:val="center"/>
              <w:rPr>
                <w:color w:val="000000"/>
                <w:sz w:val="22"/>
                <w:szCs w:val="22"/>
              </w:rPr>
            </w:pPr>
            <w:r w:rsidRPr="00983BAF">
              <w:rPr>
                <w:color w:val="000000"/>
                <w:sz w:val="22"/>
                <w:szCs w:val="22"/>
              </w:rPr>
              <w:t>3</w:t>
            </w:r>
          </w:p>
        </w:tc>
        <w:tc>
          <w:tcPr>
            <w:tcW w:w="567" w:type="dxa"/>
            <w:tcBorders>
              <w:bottom w:val="single" w:sz="4" w:space="0" w:color="000000"/>
            </w:tcBorders>
          </w:tcPr>
          <w:p w:rsidR="00360157" w:rsidRPr="00983BAF" w:rsidRDefault="00360157" w:rsidP="0092635A">
            <w:r w:rsidRPr="00983BAF">
              <w:t>5</w:t>
            </w:r>
          </w:p>
        </w:tc>
        <w:tc>
          <w:tcPr>
            <w:tcW w:w="5812" w:type="dxa"/>
            <w:tcBorders>
              <w:bottom w:val="single" w:sz="4" w:space="0" w:color="000000"/>
            </w:tcBorders>
          </w:tcPr>
          <w:p w:rsidR="00360157" w:rsidRPr="00983BAF" w:rsidRDefault="00360157" w:rsidP="0092635A">
            <w:r w:rsidRPr="00983BAF">
              <w:t>АКЦИОНЕРНОЕ ОБЩЕСТВО "ЩЕРБИНСКИЙ ЛИФТОСТРОИТЕЛЬНЫЙ ЗАВОД"</w:t>
            </w:r>
          </w:p>
        </w:tc>
        <w:tc>
          <w:tcPr>
            <w:tcW w:w="3260" w:type="dxa"/>
          </w:tcPr>
          <w:p w:rsidR="00360157" w:rsidRPr="00983BAF" w:rsidRDefault="00360157" w:rsidP="00360157">
            <w:pPr>
              <w:rPr>
                <w:color w:val="000000"/>
                <w:sz w:val="22"/>
                <w:szCs w:val="22"/>
              </w:rPr>
            </w:pPr>
            <w:r w:rsidRPr="00983BAF">
              <w:rPr>
                <w:color w:val="000000"/>
                <w:sz w:val="22"/>
                <w:szCs w:val="22"/>
              </w:rPr>
              <w:t>10 млрд.</w:t>
            </w:r>
          </w:p>
        </w:tc>
      </w:tr>
    </w:tbl>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0D4EB8" w:rsidRPr="00983BAF"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 xml:space="preserve">   </w:t>
      </w:r>
    </w:p>
    <w:p w:rsidR="000D4EB8" w:rsidRPr="00983BAF"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Заявки следующих участников не соответствуют требованиям:</w:t>
      </w:r>
    </w:p>
    <w:p w:rsidR="003102D2" w:rsidRPr="00983BAF" w:rsidRDefault="003102D2">
      <w:pPr>
        <w:pBdr>
          <w:top w:val="nil"/>
          <w:left w:val="nil"/>
          <w:bottom w:val="nil"/>
          <w:right w:val="nil"/>
          <w:between w:val="nil"/>
        </w:pBdr>
        <w:tabs>
          <w:tab w:val="left" w:pos="284"/>
          <w:tab w:val="left" w:pos="426"/>
        </w:tabs>
        <w:ind w:left="142"/>
        <w:jc w:val="both"/>
        <w:rPr>
          <w:color w:val="000000"/>
          <w:sz w:val="22"/>
          <w:szCs w:val="22"/>
        </w:rPr>
      </w:pPr>
    </w:p>
    <w:p w:rsidR="003102D2" w:rsidRPr="00983BAF" w:rsidRDefault="003102D2">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Заявка № 2 Наименование участника ОБЩЕСТВО С ОГРАНИЧЕННОЙ ОТВЕТСТВЕННОСТЬЮ "ЛИФТ-СТРОЙ КОМПАНИЯ"</w:t>
      </w:r>
    </w:p>
    <w:p w:rsidR="000D4EB8" w:rsidRPr="00983BAF" w:rsidRDefault="003102D2">
      <w:pPr>
        <w:pBdr>
          <w:top w:val="nil"/>
          <w:left w:val="nil"/>
          <w:bottom w:val="nil"/>
          <w:right w:val="nil"/>
          <w:between w:val="nil"/>
        </w:pBdr>
        <w:tabs>
          <w:tab w:val="left" w:pos="284"/>
          <w:tab w:val="left" w:pos="426"/>
        </w:tabs>
        <w:ind w:left="142"/>
        <w:jc w:val="both"/>
        <w:rPr>
          <w:sz w:val="22"/>
          <w:szCs w:val="22"/>
        </w:rPr>
      </w:pPr>
      <w:proofErr w:type="gramStart"/>
      <w:r w:rsidRPr="00983BAF">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983BAF">
        <w:rPr>
          <w:sz w:val="22"/>
          <w:szCs w:val="22"/>
        </w:rPr>
        <w:t xml:space="preserve"> членов саморегулируемой организации)</w:t>
      </w:r>
    </w:p>
    <w:p w:rsidR="003102D2" w:rsidRPr="00983BAF" w:rsidRDefault="003102D2">
      <w:pPr>
        <w:pBdr>
          <w:top w:val="nil"/>
          <w:left w:val="nil"/>
          <w:bottom w:val="nil"/>
          <w:right w:val="nil"/>
          <w:between w:val="nil"/>
        </w:pBdr>
        <w:tabs>
          <w:tab w:val="left" w:pos="284"/>
          <w:tab w:val="left" w:pos="426"/>
        </w:tabs>
        <w:ind w:left="142"/>
        <w:jc w:val="both"/>
        <w:rPr>
          <w:sz w:val="22"/>
          <w:szCs w:val="22"/>
        </w:rPr>
      </w:pPr>
    </w:p>
    <w:tbl>
      <w:tblPr>
        <w:tblW w:w="10490" w:type="dxa"/>
        <w:tblInd w:w="40" w:type="dxa"/>
        <w:tblCellMar>
          <w:top w:w="75" w:type="dxa"/>
          <w:left w:w="40" w:type="dxa"/>
          <w:bottom w:w="75" w:type="dxa"/>
          <w:right w:w="40" w:type="dxa"/>
        </w:tblCellMar>
        <w:tblLook w:val="04A0" w:firstRow="1" w:lastRow="0" w:firstColumn="1" w:lastColumn="0" w:noHBand="0" w:noVBand="1"/>
      </w:tblPr>
      <w:tblGrid>
        <w:gridCol w:w="4111"/>
        <w:gridCol w:w="4253"/>
        <w:gridCol w:w="2126"/>
      </w:tblGrid>
      <w:tr w:rsidR="003102D2" w:rsidRPr="00983BAF" w:rsidTr="0004040F">
        <w:trPr>
          <w:trHeight w:val="240"/>
        </w:trPr>
        <w:tc>
          <w:tcPr>
            <w:tcW w:w="4111" w:type="dxa"/>
            <w:tcBorders>
              <w:top w:val="single" w:sz="4" w:space="0" w:color="000000"/>
              <w:left w:val="single" w:sz="4" w:space="0" w:color="000000"/>
              <w:bottom w:val="single" w:sz="4" w:space="0" w:color="000000"/>
              <w:right w:val="single" w:sz="4" w:space="0" w:color="000000"/>
            </w:tcBorders>
            <w:hideMark/>
          </w:tcPr>
          <w:p w:rsidR="003102D2" w:rsidRPr="00983BAF" w:rsidRDefault="003102D2" w:rsidP="0004040F">
            <w:pPr>
              <w:ind w:right="94"/>
              <w:jc w:val="center"/>
              <w:rPr>
                <w:sz w:val="22"/>
                <w:szCs w:val="22"/>
              </w:rPr>
            </w:pPr>
            <w:r w:rsidRPr="00983BAF">
              <w:rPr>
                <w:sz w:val="22"/>
                <w:szCs w:val="22"/>
              </w:rPr>
              <w:t>Не соответствует требованиям</w:t>
            </w:r>
          </w:p>
        </w:tc>
        <w:tc>
          <w:tcPr>
            <w:tcW w:w="4253" w:type="dxa"/>
            <w:tcBorders>
              <w:top w:val="single" w:sz="4" w:space="0" w:color="000000"/>
              <w:left w:val="single" w:sz="4" w:space="0" w:color="000000"/>
              <w:bottom w:val="single" w:sz="4" w:space="0" w:color="000000"/>
              <w:right w:val="single" w:sz="4" w:space="0" w:color="000000"/>
            </w:tcBorders>
            <w:hideMark/>
          </w:tcPr>
          <w:p w:rsidR="003102D2" w:rsidRPr="00983BAF" w:rsidRDefault="003102D2" w:rsidP="0004040F">
            <w:pPr>
              <w:ind w:right="94"/>
              <w:jc w:val="center"/>
              <w:rPr>
                <w:sz w:val="22"/>
                <w:szCs w:val="22"/>
              </w:rPr>
            </w:pPr>
            <w:r w:rsidRPr="00983BAF">
              <w:rPr>
                <w:sz w:val="22"/>
                <w:szCs w:val="22"/>
              </w:rPr>
              <w:t>Обоснование (описание несоответствия)</w:t>
            </w:r>
          </w:p>
        </w:tc>
        <w:tc>
          <w:tcPr>
            <w:tcW w:w="2126" w:type="dxa"/>
            <w:tcBorders>
              <w:top w:val="single" w:sz="4" w:space="0" w:color="000000"/>
              <w:left w:val="single" w:sz="4" w:space="0" w:color="000000"/>
              <w:bottom w:val="single" w:sz="4" w:space="0" w:color="000000"/>
              <w:right w:val="single" w:sz="4" w:space="0" w:color="000000"/>
            </w:tcBorders>
            <w:hideMark/>
          </w:tcPr>
          <w:p w:rsidR="003102D2" w:rsidRPr="00983BAF" w:rsidRDefault="003102D2" w:rsidP="0004040F">
            <w:pPr>
              <w:ind w:right="94"/>
              <w:jc w:val="center"/>
              <w:rPr>
                <w:sz w:val="22"/>
                <w:szCs w:val="22"/>
              </w:rPr>
            </w:pPr>
            <w:r w:rsidRPr="00983BAF">
              <w:rPr>
                <w:sz w:val="22"/>
                <w:szCs w:val="22"/>
              </w:rPr>
              <w:t>Основание</w:t>
            </w:r>
          </w:p>
        </w:tc>
      </w:tr>
      <w:tr w:rsidR="00A241C9" w:rsidRPr="00983BAF" w:rsidTr="0004040F">
        <w:trPr>
          <w:trHeight w:val="240"/>
        </w:trPr>
        <w:tc>
          <w:tcPr>
            <w:tcW w:w="4111" w:type="dxa"/>
            <w:tcBorders>
              <w:top w:val="single" w:sz="4" w:space="0" w:color="000000"/>
              <w:left w:val="single" w:sz="4" w:space="0" w:color="000000"/>
              <w:bottom w:val="single" w:sz="4" w:space="0" w:color="000000"/>
              <w:right w:val="single" w:sz="4" w:space="0" w:color="000000"/>
            </w:tcBorders>
          </w:tcPr>
          <w:p w:rsidR="00307BAD" w:rsidRPr="00983BAF" w:rsidRDefault="00307BAD" w:rsidP="00307BAD">
            <w:pPr>
              <w:ind w:left="102"/>
              <w:jc w:val="both"/>
              <w:rPr>
                <w:rFonts w:eastAsia="Calibri"/>
                <w:sz w:val="24"/>
                <w:szCs w:val="24"/>
              </w:rPr>
            </w:pPr>
            <w:proofErr w:type="gramStart"/>
            <w:r w:rsidRPr="00983BAF">
              <w:rPr>
                <w:rFonts w:eastAsia="Calibri"/>
                <w:sz w:val="24"/>
                <w:szCs w:val="24"/>
              </w:rPr>
              <w:t xml:space="preserve">В соответствии с подпунктом о) пункта 23 Положения 615, пунктом 11) раздела V документации к участнику установлено требование о </w:t>
            </w:r>
            <w:r w:rsidRPr="00983BAF">
              <w:rPr>
                <w:rFonts w:eastAsia="Calibri"/>
                <w:sz w:val="24"/>
                <w:szCs w:val="24"/>
              </w:rPr>
              <w:lastRenderedPageBreak/>
              <w:t>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307BAD" w:rsidRPr="00983BAF" w:rsidRDefault="00307BAD" w:rsidP="00307BAD">
            <w:pPr>
              <w:ind w:left="102"/>
              <w:jc w:val="both"/>
              <w:rPr>
                <w:rFonts w:eastAsia="Calibri"/>
                <w:sz w:val="24"/>
                <w:szCs w:val="24"/>
              </w:rPr>
            </w:pPr>
            <w:proofErr w:type="gramStart"/>
            <w:r w:rsidRPr="00983BAF">
              <w:rPr>
                <w:rFonts w:eastAsia="Calibri"/>
                <w:sz w:val="24"/>
                <w:szCs w:val="24"/>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A241C9" w:rsidRPr="00983BAF" w:rsidRDefault="00307BAD" w:rsidP="00307BAD">
            <w:pPr>
              <w:ind w:left="102" w:right="62"/>
              <w:jc w:val="both"/>
              <w:rPr>
                <w:rFonts w:eastAsia="Calibri"/>
                <w:sz w:val="22"/>
                <w:szCs w:val="22"/>
              </w:rPr>
            </w:pPr>
            <w:r w:rsidRPr="00983BAF">
              <w:rPr>
                <w:rFonts w:eastAsia="Calibri"/>
                <w:sz w:val="24"/>
                <w:szCs w:val="24"/>
              </w:rPr>
              <w:t>Согласно пункту 13.8 документации заявка должна содержать копию штатного расписания.</w:t>
            </w:r>
          </w:p>
        </w:tc>
        <w:tc>
          <w:tcPr>
            <w:tcW w:w="4253" w:type="dxa"/>
            <w:tcBorders>
              <w:top w:val="single" w:sz="4" w:space="0" w:color="000000"/>
              <w:left w:val="single" w:sz="4" w:space="0" w:color="000000"/>
              <w:bottom w:val="single" w:sz="4" w:space="0" w:color="000000"/>
              <w:right w:val="single" w:sz="4" w:space="0" w:color="000000"/>
            </w:tcBorders>
          </w:tcPr>
          <w:p w:rsidR="00A241C9" w:rsidRPr="00983BAF" w:rsidRDefault="00A241C9" w:rsidP="00290CCF">
            <w:pPr>
              <w:ind w:right="108"/>
              <w:jc w:val="both"/>
              <w:rPr>
                <w:rFonts w:eastAsia="Calibri"/>
                <w:sz w:val="22"/>
                <w:szCs w:val="22"/>
              </w:rPr>
            </w:pPr>
            <w:r w:rsidRPr="00983BAF">
              <w:rPr>
                <w:rFonts w:eastAsia="Calibri"/>
                <w:sz w:val="22"/>
                <w:szCs w:val="22"/>
              </w:rPr>
              <w:lastRenderedPageBreak/>
              <w:t xml:space="preserve">Штатное расписание </w:t>
            </w:r>
            <w:r w:rsidR="00290CCF" w:rsidRPr="00983BAF">
              <w:rPr>
                <w:rFonts w:eastAsia="Calibri"/>
                <w:sz w:val="22"/>
                <w:szCs w:val="22"/>
              </w:rPr>
              <w:t>№ 8-ШР</w:t>
            </w:r>
            <w:r w:rsidR="00C3226A" w:rsidRPr="00983BAF">
              <w:rPr>
                <w:rFonts w:eastAsia="Calibri"/>
                <w:sz w:val="22"/>
                <w:szCs w:val="22"/>
              </w:rPr>
              <w:t>,</w:t>
            </w:r>
            <w:r w:rsidR="00290CCF" w:rsidRPr="00983BAF">
              <w:rPr>
                <w:rFonts w:eastAsia="Calibri"/>
                <w:sz w:val="22"/>
                <w:szCs w:val="22"/>
              </w:rPr>
              <w:t xml:space="preserve"> составленное 14.09.2020</w:t>
            </w:r>
            <w:r w:rsidR="00C3226A" w:rsidRPr="00983BAF">
              <w:rPr>
                <w:rFonts w:eastAsia="Calibri"/>
                <w:sz w:val="22"/>
                <w:szCs w:val="22"/>
              </w:rPr>
              <w:t>,</w:t>
            </w:r>
            <w:r w:rsidR="00290CCF" w:rsidRPr="00983BAF">
              <w:rPr>
                <w:rFonts w:eastAsia="Calibri"/>
                <w:sz w:val="22"/>
                <w:szCs w:val="22"/>
              </w:rPr>
              <w:t xml:space="preserve"> </w:t>
            </w:r>
            <w:r w:rsidRPr="00983BAF">
              <w:rPr>
                <w:rFonts w:eastAsia="Calibri"/>
                <w:sz w:val="22"/>
                <w:szCs w:val="22"/>
              </w:rPr>
              <w:t>на 1</w:t>
            </w:r>
            <w:r w:rsidR="00290CCF" w:rsidRPr="00983BAF">
              <w:rPr>
                <w:rFonts w:eastAsia="Calibri"/>
                <w:sz w:val="22"/>
                <w:szCs w:val="22"/>
              </w:rPr>
              <w:t>6</w:t>
            </w:r>
            <w:r w:rsidRPr="00983BAF">
              <w:rPr>
                <w:rFonts w:eastAsia="Calibri"/>
                <w:sz w:val="22"/>
                <w:szCs w:val="22"/>
              </w:rPr>
              <w:t>.11.2020 (1 день)</w:t>
            </w:r>
            <w:r w:rsidR="001274F8" w:rsidRPr="00983BAF">
              <w:rPr>
                <w:rFonts w:eastAsia="Calibri"/>
                <w:sz w:val="22"/>
                <w:szCs w:val="22"/>
              </w:rPr>
              <w:t xml:space="preserve">. Действующего штатного расписания </w:t>
            </w:r>
            <w:r w:rsidR="00C3226A" w:rsidRPr="00983BAF">
              <w:rPr>
                <w:rFonts w:eastAsia="Calibri"/>
                <w:sz w:val="22"/>
                <w:szCs w:val="22"/>
              </w:rPr>
              <w:t xml:space="preserve">на дату подачи заявки </w:t>
            </w:r>
            <w:r w:rsidR="00C3226A" w:rsidRPr="00983BAF">
              <w:rPr>
                <w:rFonts w:eastAsia="Calibri"/>
                <w:sz w:val="22"/>
                <w:szCs w:val="22"/>
              </w:rPr>
              <w:lastRenderedPageBreak/>
              <w:t xml:space="preserve">19.11.2020 </w:t>
            </w:r>
            <w:r w:rsidR="001274F8" w:rsidRPr="00983BAF">
              <w:rPr>
                <w:rFonts w:eastAsia="Calibri"/>
                <w:sz w:val="22"/>
                <w:szCs w:val="22"/>
              </w:rPr>
              <w:t>не представлено.</w:t>
            </w:r>
          </w:p>
        </w:tc>
        <w:tc>
          <w:tcPr>
            <w:tcW w:w="2126" w:type="dxa"/>
            <w:tcBorders>
              <w:top w:val="single" w:sz="4" w:space="0" w:color="000000"/>
              <w:left w:val="single" w:sz="4" w:space="0" w:color="000000"/>
              <w:bottom w:val="single" w:sz="4" w:space="0" w:color="000000"/>
              <w:right w:val="single" w:sz="4" w:space="0" w:color="000000"/>
            </w:tcBorders>
          </w:tcPr>
          <w:p w:rsidR="00A241C9" w:rsidRPr="00983BAF" w:rsidRDefault="00A241C9" w:rsidP="0004040F">
            <w:pPr>
              <w:ind w:right="108"/>
              <w:jc w:val="both"/>
              <w:rPr>
                <w:rFonts w:eastAsia="Calibri"/>
                <w:sz w:val="22"/>
                <w:szCs w:val="22"/>
              </w:rPr>
            </w:pPr>
          </w:p>
        </w:tc>
      </w:tr>
      <w:tr w:rsidR="003102D2" w:rsidRPr="00983BAF" w:rsidTr="0004040F">
        <w:trPr>
          <w:trHeight w:val="240"/>
        </w:trPr>
        <w:tc>
          <w:tcPr>
            <w:tcW w:w="4111" w:type="dxa"/>
            <w:tcBorders>
              <w:top w:val="single" w:sz="4" w:space="0" w:color="000000"/>
              <w:left w:val="single" w:sz="4" w:space="0" w:color="000000"/>
              <w:bottom w:val="single" w:sz="4" w:space="0" w:color="000000"/>
              <w:right w:val="single" w:sz="4" w:space="0" w:color="000000"/>
            </w:tcBorders>
            <w:hideMark/>
          </w:tcPr>
          <w:p w:rsidR="003102D2" w:rsidRPr="00983BAF" w:rsidRDefault="003102D2" w:rsidP="0004040F">
            <w:pPr>
              <w:ind w:right="62"/>
              <w:jc w:val="both"/>
              <w:rPr>
                <w:sz w:val="22"/>
                <w:szCs w:val="22"/>
              </w:rPr>
            </w:pPr>
            <w:proofErr w:type="gramStart"/>
            <w:r w:rsidRPr="00983BAF">
              <w:rPr>
                <w:rFonts w:eastAsia="Calibri"/>
                <w:sz w:val="22"/>
                <w:szCs w:val="22"/>
              </w:rPr>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983BAF">
              <w:rPr>
                <w:rFonts w:eastAsia="Calibri"/>
                <w:sz w:val="22"/>
                <w:szCs w:val="22"/>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983BAF">
              <w:rPr>
                <w:rFonts w:eastAsia="Calibri"/>
                <w:i/>
                <w:sz w:val="22"/>
                <w:szCs w:val="22"/>
              </w:rPr>
              <w:t>.</w:t>
            </w:r>
          </w:p>
          <w:p w:rsidR="003102D2" w:rsidRPr="00983BAF" w:rsidRDefault="003102D2" w:rsidP="0004040F">
            <w:pPr>
              <w:ind w:right="108"/>
              <w:jc w:val="both"/>
              <w:rPr>
                <w:sz w:val="22"/>
                <w:szCs w:val="22"/>
              </w:rPr>
            </w:pPr>
            <w:proofErr w:type="gramStart"/>
            <w:r w:rsidRPr="00983BAF">
              <w:rPr>
                <w:rFonts w:eastAsia="Calibri"/>
                <w:sz w:val="22"/>
                <w:szCs w:val="22"/>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983BAF">
              <w:rPr>
                <w:rFonts w:eastAsia="Calibri"/>
                <w:sz w:val="22"/>
                <w:szCs w:val="22"/>
              </w:rPr>
              <w:t xml:space="preserve"> </w:t>
            </w:r>
            <w:proofErr w:type="gramStart"/>
            <w:r w:rsidRPr="00983BAF">
              <w:rPr>
                <w:rFonts w:eastAsia="Calibri"/>
                <w:sz w:val="22"/>
                <w:szCs w:val="22"/>
              </w:rPr>
              <w:t xml:space="preserve">лифтовых шахт, машинных и блочных помещений при </w:t>
            </w:r>
            <w:r w:rsidRPr="00983BAF">
              <w:rPr>
                <w:rFonts w:eastAsia="Calibri"/>
                <w:sz w:val="22"/>
                <w:szCs w:val="22"/>
              </w:rPr>
              <w:lastRenderedPageBreak/>
              <w:t>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3102D2" w:rsidRPr="00983BAF" w:rsidRDefault="003102D2" w:rsidP="0004040F">
            <w:pPr>
              <w:ind w:right="108"/>
              <w:jc w:val="both"/>
              <w:rPr>
                <w:rFonts w:eastAsia="Calibri"/>
                <w:sz w:val="22"/>
                <w:szCs w:val="22"/>
              </w:rPr>
            </w:pPr>
            <w:r w:rsidRPr="00983BAF">
              <w:rPr>
                <w:rFonts w:eastAsia="Calibri"/>
                <w:sz w:val="22"/>
                <w:szCs w:val="22"/>
              </w:rPr>
              <w:t>При этом</w:t>
            </w:r>
            <w:proofErr w:type="gramStart"/>
            <w:r w:rsidRPr="00983BAF">
              <w:rPr>
                <w:rFonts w:eastAsia="Calibri"/>
                <w:sz w:val="22"/>
                <w:szCs w:val="22"/>
              </w:rPr>
              <w:t>,</w:t>
            </w:r>
            <w:proofErr w:type="gramEnd"/>
            <w:r w:rsidRPr="00983BAF">
              <w:rPr>
                <w:rFonts w:eastAsia="Calibri"/>
                <w:sz w:val="22"/>
                <w:szCs w:val="22"/>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не превышающем 500 млн. руб.</w:t>
            </w:r>
          </w:p>
          <w:p w:rsidR="00021416" w:rsidRPr="00983BAF" w:rsidRDefault="00021416" w:rsidP="0004040F">
            <w:pPr>
              <w:ind w:right="108"/>
              <w:jc w:val="both"/>
              <w:rPr>
                <w:sz w:val="22"/>
                <w:szCs w:val="22"/>
              </w:rPr>
            </w:pPr>
          </w:p>
          <w:p w:rsidR="00021416" w:rsidRPr="00983BAF" w:rsidRDefault="00021416" w:rsidP="00021416">
            <w:pPr>
              <w:ind w:right="94"/>
              <w:jc w:val="both"/>
              <w:rPr>
                <w:sz w:val="22"/>
                <w:szCs w:val="22"/>
                <w:lang w:eastAsia="en-US"/>
              </w:rPr>
            </w:pPr>
            <w:r w:rsidRPr="00983BAF">
              <w:rPr>
                <w:sz w:val="22"/>
                <w:szCs w:val="22"/>
                <w:lang w:eastAsia="en-US"/>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3102D2" w:rsidRPr="00983BAF" w:rsidRDefault="00021416" w:rsidP="00021416">
            <w:pPr>
              <w:ind w:right="94"/>
              <w:jc w:val="both"/>
              <w:rPr>
                <w:sz w:val="22"/>
                <w:szCs w:val="22"/>
                <w:lang w:eastAsia="en-US"/>
              </w:rPr>
            </w:pPr>
            <w:r w:rsidRPr="00983BAF">
              <w:rPr>
                <w:sz w:val="22"/>
                <w:szCs w:val="22"/>
                <w:lang w:eastAsia="en-US"/>
              </w:rPr>
              <w:t xml:space="preserve">Под копией документа согласно подпункту 23 пункта 3.1 Национального стандарта Российской Федерации ГОСТ </w:t>
            </w:r>
            <w:proofErr w:type="gramStart"/>
            <w:r w:rsidRPr="00983BAF">
              <w:rPr>
                <w:sz w:val="22"/>
                <w:szCs w:val="22"/>
                <w:lang w:eastAsia="en-US"/>
              </w:rPr>
              <w:t>Р</w:t>
            </w:r>
            <w:proofErr w:type="gramEnd"/>
            <w:r w:rsidRPr="00983BAF">
              <w:rPr>
                <w:sz w:val="22"/>
                <w:szCs w:val="22"/>
                <w:lang w:eastAsia="en-US"/>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3" w:type="dxa"/>
            <w:tcBorders>
              <w:top w:val="single" w:sz="4" w:space="0" w:color="000000"/>
              <w:left w:val="single" w:sz="4" w:space="0" w:color="000000"/>
              <w:bottom w:val="single" w:sz="4" w:space="0" w:color="000000"/>
              <w:right w:val="single" w:sz="4" w:space="0" w:color="000000"/>
            </w:tcBorders>
          </w:tcPr>
          <w:p w:rsidR="003102D2" w:rsidRPr="00983BAF" w:rsidRDefault="003102D2" w:rsidP="0004040F">
            <w:pPr>
              <w:ind w:right="108"/>
              <w:jc w:val="both"/>
              <w:rPr>
                <w:rFonts w:eastAsia="Calibri"/>
                <w:sz w:val="22"/>
                <w:szCs w:val="22"/>
              </w:rPr>
            </w:pPr>
            <w:r w:rsidRPr="00983BAF">
              <w:rPr>
                <w:rFonts w:eastAsia="Calibri"/>
                <w:sz w:val="22"/>
                <w:szCs w:val="22"/>
              </w:rPr>
              <w:lastRenderedPageBreak/>
              <w:t xml:space="preserve">В составе заявки ООО «ЛИФТ-СТРОЙ КОМПАНИЯ» в качестве подтверждения опыта оказания услуг и (или) выполнения работ представлены документы по 3 договорам: </w:t>
            </w:r>
          </w:p>
          <w:p w:rsidR="003102D2" w:rsidRPr="00983BAF" w:rsidRDefault="003102D2" w:rsidP="0004040F">
            <w:pPr>
              <w:ind w:right="108"/>
              <w:jc w:val="both"/>
              <w:rPr>
                <w:rFonts w:eastAsiaTheme="minorHAnsi"/>
                <w:sz w:val="22"/>
                <w:szCs w:val="22"/>
              </w:rPr>
            </w:pPr>
            <w:r w:rsidRPr="00983BAF">
              <w:rPr>
                <w:rFonts w:eastAsiaTheme="minorHAnsi"/>
                <w:sz w:val="22"/>
                <w:szCs w:val="22"/>
              </w:rPr>
              <w:t>Из них:</w:t>
            </w:r>
          </w:p>
          <w:p w:rsidR="00290CCF" w:rsidRPr="00983BAF" w:rsidRDefault="00290CCF" w:rsidP="0004040F">
            <w:pPr>
              <w:ind w:right="108"/>
              <w:jc w:val="both"/>
              <w:rPr>
                <w:rFonts w:eastAsiaTheme="minorHAnsi"/>
                <w:sz w:val="22"/>
                <w:szCs w:val="22"/>
              </w:rPr>
            </w:pPr>
            <w:r w:rsidRPr="00983BAF">
              <w:rPr>
                <w:rFonts w:eastAsiaTheme="minorHAnsi"/>
                <w:sz w:val="22"/>
                <w:szCs w:val="22"/>
              </w:rPr>
              <w:t>- по договору</w:t>
            </w:r>
            <w:r w:rsidR="009F7869" w:rsidRPr="00983BAF">
              <w:rPr>
                <w:rFonts w:eastAsiaTheme="minorHAnsi"/>
                <w:sz w:val="22"/>
                <w:szCs w:val="22"/>
              </w:rPr>
              <w:t xml:space="preserve"> № 58-19/МКД от 19.07.2019 на 12787680,24(д/с № 1) выполнялись работы по 5 адресам. </w:t>
            </w:r>
            <w:r w:rsidR="0004040F" w:rsidRPr="00983BAF">
              <w:rPr>
                <w:rFonts w:eastAsiaTheme="minorHAnsi"/>
                <w:sz w:val="22"/>
                <w:szCs w:val="22"/>
              </w:rPr>
              <w:t xml:space="preserve">Согласно п. 8.9 приемка завершенных капитальным ремонтом объектов приемочной комиссией осуществляется путем подписания акта приемки законченного капитальным ремонтом объекта приемочной комиссией (далее – акт приемочной комиссии). В качестве подтверждения приемки заказчиком услуг и (или) работ, оказанных и (или) выполненных в полном объеме </w:t>
            </w:r>
            <w:r w:rsidR="00BF29AD" w:rsidRPr="00983BAF">
              <w:rPr>
                <w:rFonts w:eastAsiaTheme="minorHAnsi"/>
                <w:sz w:val="22"/>
                <w:szCs w:val="22"/>
              </w:rPr>
              <w:t>п</w:t>
            </w:r>
            <w:r w:rsidR="0004040F" w:rsidRPr="00983BAF">
              <w:rPr>
                <w:rFonts w:eastAsiaTheme="minorHAnsi"/>
                <w:sz w:val="22"/>
                <w:szCs w:val="22"/>
              </w:rPr>
              <w:t xml:space="preserve">редставлены 5 актов приемочной комиссии. </w:t>
            </w:r>
            <w:proofErr w:type="gramStart"/>
            <w:r w:rsidR="0004040F" w:rsidRPr="00983BAF">
              <w:rPr>
                <w:rFonts w:eastAsiaTheme="minorHAnsi"/>
                <w:sz w:val="22"/>
                <w:szCs w:val="22"/>
              </w:rPr>
              <w:t xml:space="preserve">В п. 10 Акта приемочной комиссии от 29.11.2019 (г. Набережные Челны, бульвар Бумажников, д. 11) указана сметная стоимость капитального ремонта по утвержденной проектной документации 4 568 193,71 руб. </w:t>
            </w:r>
            <w:r w:rsidR="00BF7793" w:rsidRPr="00983BAF">
              <w:rPr>
                <w:rFonts w:eastAsiaTheme="minorHAnsi"/>
                <w:sz w:val="22"/>
                <w:szCs w:val="22"/>
              </w:rPr>
              <w:t xml:space="preserve">Согласно </w:t>
            </w:r>
            <w:r w:rsidR="00C34864">
              <w:rPr>
                <w:rFonts w:eastAsiaTheme="minorHAnsi"/>
                <w:sz w:val="22"/>
                <w:szCs w:val="22"/>
              </w:rPr>
              <w:t>приложению</w:t>
            </w:r>
            <w:r w:rsidR="00C34864" w:rsidRPr="00C34864">
              <w:rPr>
                <w:rFonts w:eastAsiaTheme="minorHAnsi"/>
                <w:sz w:val="22"/>
                <w:szCs w:val="22"/>
              </w:rPr>
              <w:t xml:space="preserve"> № 1 к дополнительному соглашению № </w:t>
            </w:r>
            <w:r w:rsidR="00C34864">
              <w:rPr>
                <w:rFonts w:eastAsiaTheme="minorHAnsi"/>
                <w:sz w:val="22"/>
                <w:szCs w:val="22"/>
              </w:rPr>
              <w:t xml:space="preserve">1 </w:t>
            </w:r>
            <w:r w:rsidR="00BF7793" w:rsidRPr="00983BAF">
              <w:rPr>
                <w:rFonts w:eastAsiaTheme="minorHAnsi"/>
                <w:sz w:val="22"/>
                <w:szCs w:val="22"/>
              </w:rPr>
              <w:t>(</w:t>
            </w:r>
            <w:r w:rsidR="00C34864" w:rsidRPr="00C34864">
              <w:rPr>
                <w:rFonts w:eastAsiaTheme="minorHAnsi"/>
                <w:sz w:val="22"/>
                <w:szCs w:val="22"/>
              </w:rPr>
              <w:t>Переч</w:t>
            </w:r>
            <w:r w:rsidR="00E831FB">
              <w:rPr>
                <w:rFonts w:eastAsiaTheme="minorHAnsi"/>
                <w:sz w:val="22"/>
                <w:szCs w:val="22"/>
              </w:rPr>
              <w:t>ень и стоимость</w:t>
            </w:r>
            <w:r w:rsidR="00C34864" w:rsidRPr="00C34864">
              <w:rPr>
                <w:rFonts w:eastAsiaTheme="minorHAnsi"/>
                <w:sz w:val="22"/>
                <w:szCs w:val="22"/>
              </w:rPr>
              <w:t xml:space="preserve"> работ</w:t>
            </w:r>
            <w:r w:rsidR="00BF7793" w:rsidRPr="00983BAF">
              <w:rPr>
                <w:rFonts w:eastAsiaTheme="minorHAnsi"/>
                <w:sz w:val="22"/>
                <w:szCs w:val="22"/>
              </w:rPr>
              <w:t xml:space="preserve">) стоимость работ по объекту составляет 3 385 924.80 руб. </w:t>
            </w:r>
            <w:r w:rsidR="0004040F" w:rsidRPr="00983BAF">
              <w:rPr>
                <w:rFonts w:eastAsiaTheme="minorHAnsi"/>
                <w:sz w:val="22"/>
                <w:szCs w:val="22"/>
              </w:rPr>
              <w:t xml:space="preserve">В пункте 11 </w:t>
            </w:r>
            <w:r w:rsidR="00BF7793" w:rsidRPr="00983BAF">
              <w:rPr>
                <w:rFonts w:eastAsiaTheme="minorHAnsi"/>
                <w:sz w:val="22"/>
                <w:szCs w:val="22"/>
              </w:rPr>
              <w:t>Акта приемочной комиссии с</w:t>
            </w:r>
            <w:r w:rsidR="0004040F" w:rsidRPr="00983BAF">
              <w:rPr>
                <w:rFonts w:eastAsiaTheme="minorHAnsi"/>
                <w:sz w:val="22"/>
                <w:szCs w:val="22"/>
              </w:rPr>
              <w:t>тоимость принимаемых основных фондов не указана</w:t>
            </w:r>
            <w:proofErr w:type="gramEnd"/>
            <w:r w:rsidR="0004040F" w:rsidRPr="00983BAF">
              <w:rPr>
                <w:rFonts w:eastAsiaTheme="minorHAnsi"/>
                <w:sz w:val="22"/>
                <w:szCs w:val="22"/>
              </w:rPr>
              <w:t>.</w:t>
            </w:r>
            <w:r w:rsidR="00BF7793" w:rsidRPr="00983BAF">
              <w:rPr>
                <w:rFonts w:eastAsiaTheme="minorHAnsi"/>
                <w:sz w:val="22"/>
                <w:szCs w:val="22"/>
              </w:rPr>
              <w:t xml:space="preserve"> Таким образом, в представленных документах не указана окончательная стоимость работ на объекте по адресу г. Набережные Челны, бульвар Бумажников, д. 11.</w:t>
            </w:r>
            <w:r w:rsidR="00F2052E">
              <w:rPr>
                <w:rFonts w:eastAsiaTheme="minorHAnsi"/>
                <w:sz w:val="22"/>
                <w:szCs w:val="22"/>
              </w:rPr>
              <w:t xml:space="preserve"> Иных документов, подтверждающих </w:t>
            </w:r>
            <w:r w:rsidR="00F2052E">
              <w:rPr>
                <w:rFonts w:eastAsiaTheme="minorHAnsi"/>
                <w:sz w:val="22"/>
                <w:szCs w:val="22"/>
              </w:rPr>
              <w:lastRenderedPageBreak/>
              <w:t>окончательную стоимость работ, не представлено.</w:t>
            </w:r>
          </w:p>
          <w:p w:rsidR="007648D9" w:rsidRPr="00983BAF" w:rsidRDefault="00101C92" w:rsidP="0004040F">
            <w:pPr>
              <w:ind w:right="108"/>
              <w:jc w:val="both"/>
              <w:rPr>
                <w:rFonts w:eastAsiaTheme="minorHAnsi"/>
                <w:sz w:val="22"/>
                <w:szCs w:val="22"/>
              </w:rPr>
            </w:pPr>
            <w:r w:rsidRPr="00983BAF">
              <w:rPr>
                <w:rFonts w:eastAsiaTheme="minorHAnsi"/>
                <w:sz w:val="22"/>
                <w:szCs w:val="22"/>
              </w:rPr>
              <w:t xml:space="preserve"> - по договору № 9-19/МКД от 15.03.2019 на 2</w:t>
            </w:r>
            <w:r w:rsidR="00832C31" w:rsidRPr="00983BAF">
              <w:rPr>
                <w:rFonts w:eastAsiaTheme="minorHAnsi"/>
                <w:sz w:val="22"/>
                <w:szCs w:val="22"/>
              </w:rPr>
              <w:t>3</w:t>
            </w:r>
            <w:r w:rsidRPr="00983BAF">
              <w:rPr>
                <w:rFonts w:eastAsiaTheme="minorHAnsi"/>
                <w:sz w:val="22"/>
                <w:szCs w:val="22"/>
              </w:rPr>
              <w:t>1</w:t>
            </w:r>
            <w:r w:rsidR="00832C31" w:rsidRPr="00983BAF">
              <w:rPr>
                <w:rFonts w:eastAsiaTheme="minorHAnsi"/>
                <w:sz w:val="22"/>
                <w:szCs w:val="22"/>
              </w:rPr>
              <w:t>170325</w:t>
            </w:r>
            <w:r w:rsidRPr="00983BAF">
              <w:rPr>
                <w:rFonts w:eastAsiaTheme="minorHAnsi"/>
                <w:sz w:val="22"/>
                <w:szCs w:val="22"/>
              </w:rPr>
              <w:t>,</w:t>
            </w:r>
            <w:r w:rsidR="00832C31" w:rsidRPr="00983BAF">
              <w:rPr>
                <w:rFonts w:eastAsiaTheme="minorHAnsi"/>
                <w:sz w:val="22"/>
                <w:szCs w:val="22"/>
              </w:rPr>
              <w:t>1</w:t>
            </w:r>
            <w:r w:rsidRPr="00983BAF">
              <w:rPr>
                <w:rFonts w:eastAsiaTheme="minorHAnsi"/>
                <w:sz w:val="22"/>
                <w:szCs w:val="22"/>
              </w:rPr>
              <w:t>7</w:t>
            </w:r>
            <w:r w:rsidR="00832C31" w:rsidRPr="00983BAF">
              <w:rPr>
                <w:rFonts w:eastAsiaTheme="minorHAnsi"/>
                <w:sz w:val="22"/>
                <w:szCs w:val="22"/>
              </w:rPr>
              <w:t>(д/с № 2)</w:t>
            </w:r>
            <w:r w:rsidRPr="00983BAF">
              <w:rPr>
                <w:rFonts w:eastAsiaTheme="minorHAnsi"/>
                <w:sz w:val="22"/>
                <w:szCs w:val="22"/>
              </w:rPr>
              <w:t xml:space="preserve"> выполнялись работы по 43 адресам. Согласно п. 8.9 приемка завершенных капитальным ремонтом объектов приемочной комиссией осуществляется путем подписания акта приемки законченного капитальным ремонтом объекта приемочной комиссией (далее – акт приемочной комиссии). В качестве подтверждения приемки заказчиком услуг и (или) работ, оказанных и (или) выполненных в полном объеме </w:t>
            </w:r>
            <w:r w:rsidR="00BF29AD" w:rsidRPr="00983BAF">
              <w:rPr>
                <w:rFonts w:eastAsiaTheme="minorHAnsi"/>
                <w:sz w:val="22"/>
                <w:szCs w:val="22"/>
              </w:rPr>
              <w:t>п</w:t>
            </w:r>
            <w:r w:rsidRPr="00983BAF">
              <w:rPr>
                <w:rFonts w:eastAsiaTheme="minorHAnsi"/>
                <w:sz w:val="22"/>
                <w:szCs w:val="22"/>
              </w:rPr>
              <w:t>редставлены 43 акта приемочной комиссии.</w:t>
            </w:r>
            <w:r w:rsidR="00522A43" w:rsidRPr="00983BAF">
              <w:rPr>
                <w:rFonts w:eastAsiaTheme="minorHAnsi"/>
                <w:sz w:val="22"/>
                <w:szCs w:val="22"/>
              </w:rPr>
              <w:t xml:space="preserve"> По 5 объектам (</w:t>
            </w:r>
            <w:proofErr w:type="spellStart"/>
            <w:r w:rsidR="00522A43" w:rsidRPr="00983BAF">
              <w:rPr>
                <w:rFonts w:eastAsiaTheme="minorHAnsi"/>
                <w:sz w:val="22"/>
                <w:szCs w:val="22"/>
              </w:rPr>
              <w:t>п.п</w:t>
            </w:r>
            <w:proofErr w:type="spellEnd"/>
            <w:r w:rsidR="00522A43" w:rsidRPr="00983BAF">
              <w:rPr>
                <w:rFonts w:eastAsiaTheme="minorHAnsi"/>
                <w:sz w:val="22"/>
                <w:szCs w:val="22"/>
              </w:rPr>
              <w:t>. 14, 15,</w:t>
            </w:r>
            <w:r w:rsidR="002C097A" w:rsidRPr="00983BAF">
              <w:rPr>
                <w:rFonts w:eastAsiaTheme="minorHAnsi"/>
                <w:sz w:val="22"/>
                <w:szCs w:val="22"/>
              </w:rPr>
              <w:t xml:space="preserve"> 19, </w:t>
            </w:r>
            <w:r w:rsidR="00522A43" w:rsidRPr="00983BAF">
              <w:rPr>
                <w:rFonts w:eastAsiaTheme="minorHAnsi"/>
                <w:sz w:val="22"/>
                <w:szCs w:val="22"/>
              </w:rPr>
              <w:t>34,</w:t>
            </w:r>
            <w:r w:rsidR="002C097A" w:rsidRPr="00983BAF">
              <w:rPr>
                <w:rFonts w:eastAsiaTheme="minorHAnsi"/>
                <w:sz w:val="22"/>
                <w:szCs w:val="22"/>
              </w:rPr>
              <w:t xml:space="preserve"> 38) </w:t>
            </w:r>
            <w:r w:rsidR="004C2C43" w:rsidRPr="00983BAF">
              <w:rPr>
                <w:rFonts w:eastAsiaTheme="minorHAnsi"/>
                <w:sz w:val="22"/>
                <w:szCs w:val="22"/>
              </w:rPr>
              <w:t xml:space="preserve">стоимость в </w:t>
            </w:r>
            <w:r w:rsidR="007648D9" w:rsidRPr="00983BAF">
              <w:rPr>
                <w:rFonts w:eastAsiaTheme="minorHAnsi"/>
                <w:sz w:val="22"/>
                <w:szCs w:val="22"/>
              </w:rPr>
              <w:t>Акт</w:t>
            </w:r>
            <w:r w:rsidR="004C2C43" w:rsidRPr="00983BAF">
              <w:rPr>
                <w:rFonts w:eastAsiaTheme="minorHAnsi"/>
                <w:sz w:val="22"/>
                <w:szCs w:val="22"/>
              </w:rPr>
              <w:t>е</w:t>
            </w:r>
            <w:r w:rsidR="007648D9" w:rsidRPr="00983BAF">
              <w:rPr>
                <w:rFonts w:eastAsiaTheme="minorHAnsi"/>
                <w:sz w:val="22"/>
                <w:szCs w:val="22"/>
              </w:rPr>
              <w:t xml:space="preserve"> приемочной комиссии </w:t>
            </w:r>
            <w:r w:rsidR="002C097A" w:rsidRPr="00983BAF">
              <w:rPr>
                <w:rFonts w:eastAsiaTheme="minorHAnsi"/>
                <w:sz w:val="22"/>
                <w:szCs w:val="22"/>
              </w:rPr>
              <w:t xml:space="preserve">не соответствует стоимости работ в </w:t>
            </w:r>
            <w:r w:rsidR="00E831FB" w:rsidRPr="00E831FB">
              <w:rPr>
                <w:rFonts w:eastAsiaTheme="minorHAnsi"/>
                <w:sz w:val="22"/>
                <w:szCs w:val="22"/>
              </w:rPr>
              <w:t xml:space="preserve">приложение № 1 к договору </w:t>
            </w:r>
            <w:r w:rsidR="002C097A" w:rsidRPr="00983BAF">
              <w:rPr>
                <w:rFonts w:eastAsiaTheme="minorHAnsi"/>
                <w:sz w:val="22"/>
                <w:szCs w:val="22"/>
              </w:rPr>
              <w:t>(</w:t>
            </w:r>
            <w:r w:rsidR="00E831FB" w:rsidRPr="00E831FB">
              <w:rPr>
                <w:rFonts w:eastAsiaTheme="minorHAnsi"/>
                <w:sz w:val="22"/>
                <w:szCs w:val="22"/>
              </w:rPr>
              <w:t>Переч</w:t>
            </w:r>
            <w:r w:rsidR="00E831FB">
              <w:rPr>
                <w:rFonts w:eastAsiaTheme="minorHAnsi"/>
                <w:sz w:val="22"/>
                <w:szCs w:val="22"/>
              </w:rPr>
              <w:t>ень</w:t>
            </w:r>
            <w:r w:rsidR="00E831FB" w:rsidRPr="00E831FB">
              <w:rPr>
                <w:rFonts w:eastAsiaTheme="minorHAnsi"/>
                <w:sz w:val="22"/>
                <w:szCs w:val="22"/>
              </w:rPr>
              <w:t xml:space="preserve"> и стоимост</w:t>
            </w:r>
            <w:r w:rsidR="00E831FB">
              <w:rPr>
                <w:rFonts w:eastAsiaTheme="minorHAnsi"/>
                <w:sz w:val="22"/>
                <w:szCs w:val="22"/>
              </w:rPr>
              <w:t>ь</w:t>
            </w:r>
            <w:r w:rsidR="00E831FB" w:rsidRPr="00E831FB">
              <w:rPr>
                <w:rFonts w:eastAsiaTheme="minorHAnsi"/>
                <w:sz w:val="22"/>
                <w:szCs w:val="22"/>
              </w:rPr>
              <w:t xml:space="preserve"> работ</w:t>
            </w:r>
            <w:r w:rsidR="002C097A" w:rsidRPr="00983BAF">
              <w:rPr>
                <w:rFonts w:eastAsiaTheme="minorHAnsi"/>
                <w:sz w:val="22"/>
                <w:szCs w:val="22"/>
              </w:rPr>
              <w:t xml:space="preserve">). Не определена окончательная стоимость работ по договору. </w:t>
            </w:r>
          </w:p>
          <w:p w:rsidR="00832C31" w:rsidRPr="00983BAF" w:rsidRDefault="002C097A" w:rsidP="0004040F">
            <w:pPr>
              <w:ind w:right="108"/>
              <w:jc w:val="both"/>
              <w:rPr>
                <w:rFonts w:eastAsiaTheme="minorHAnsi"/>
                <w:sz w:val="22"/>
                <w:szCs w:val="22"/>
              </w:rPr>
            </w:pPr>
            <w:r w:rsidRPr="00983BAF">
              <w:rPr>
                <w:rFonts w:eastAsiaTheme="minorHAnsi"/>
                <w:sz w:val="22"/>
                <w:szCs w:val="22"/>
              </w:rPr>
              <w:t xml:space="preserve">Согласно п. 14.9 договора Приложение № 1, </w:t>
            </w:r>
            <w:proofErr w:type="gramStart"/>
            <w:r w:rsidRPr="00983BAF">
              <w:rPr>
                <w:rFonts w:eastAsiaTheme="minorHAnsi"/>
                <w:sz w:val="22"/>
                <w:szCs w:val="22"/>
              </w:rPr>
              <w:t>График производства работ, составленный по форме согласно Приложению № 2 к настоящему договору является</w:t>
            </w:r>
            <w:proofErr w:type="gramEnd"/>
            <w:r w:rsidRPr="00983BAF">
              <w:rPr>
                <w:rFonts w:eastAsiaTheme="minorHAnsi"/>
                <w:sz w:val="22"/>
                <w:szCs w:val="22"/>
              </w:rPr>
              <w:t xml:space="preserve"> неотъемлемой его частью договора. График производства работ в составе заявки не представлен. </w:t>
            </w:r>
          </w:p>
          <w:p w:rsidR="004C2C43" w:rsidRPr="00983BAF" w:rsidRDefault="004C2C43" w:rsidP="0004040F">
            <w:pPr>
              <w:ind w:right="108"/>
              <w:jc w:val="both"/>
              <w:rPr>
                <w:rFonts w:eastAsiaTheme="minorHAnsi"/>
                <w:sz w:val="22"/>
                <w:szCs w:val="22"/>
              </w:rPr>
            </w:pPr>
            <w:r w:rsidRPr="00983BAF">
              <w:rPr>
                <w:rFonts w:eastAsiaTheme="minorHAnsi"/>
                <w:sz w:val="22"/>
                <w:szCs w:val="22"/>
              </w:rPr>
              <w:t>Файл «</w:t>
            </w:r>
            <w:proofErr w:type="spellStart"/>
            <w:r w:rsidRPr="00983BAF">
              <w:rPr>
                <w:rFonts w:eastAsiaTheme="minorHAnsi"/>
                <w:sz w:val="22"/>
                <w:szCs w:val="22"/>
              </w:rPr>
              <w:t>Доп._соглашение</w:t>
            </w:r>
            <w:proofErr w:type="spellEnd"/>
            <w:r w:rsidRPr="00983BAF">
              <w:rPr>
                <w:rFonts w:eastAsiaTheme="minorHAnsi"/>
                <w:sz w:val="22"/>
                <w:szCs w:val="22"/>
              </w:rPr>
              <w:t>_№_ 1_к_договору №_9-19_МКД от_12.12.2019.</w:t>
            </w:r>
            <w:r w:rsidRPr="00983BAF">
              <w:rPr>
                <w:rFonts w:eastAsiaTheme="minorHAnsi"/>
                <w:sz w:val="22"/>
                <w:szCs w:val="22"/>
                <w:lang w:val="en-US"/>
              </w:rPr>
              <w:t>pdf</w:t>
            </w:r>
            <w:r w:rsidRPr="00983BAF">
              <w:rPr>
                <w:rFonts w:eastAsiaTheme="minorHAnsi"/>
                <w:sz w:val="22"/>
                <w:szCs w:val="22"/>
              </w:rPr>
              <w:t>» содержит Дополнительное соглашение № 2.</w:t>
            </w:r>
          </w:p>
          <w:p w:rsidR="00832C31" w:rsidRPr="00983BAF" w:rsidRDefault="00832C31" w:rsidP="0004040F">
            <w:pPr>
              <w:ind w:right="108"/>
              <w:jc w:val="both"/>
              <w:rPr>
                <w:rFonts w:eastAsiaTheme="minorHAnsi"/>
                <w:sz w:val="22"/>
                <w:szCs w:val="22"/>
              </w:rPr>
            </w:pPr>
            <w:r w:rsidRPr="00983BAF">
              <w:rPr>
                <w:rFonts w:eastAsiaTheme="minorHAnsi"/>
                <w:sz w:val="22"/>
                <w:szCs w:val="22"/>
              </w:rPr>
              <w:t>В составе заявки не представлено дополнительное соглашение № 1 от 08.10.2019.</w:t>
            </w:r>
          </w:p>
          <w:p w:rsidR="00101C92" w:rsidRPr="00983BAF" w:rsidRDefault="002C097A" w:rsidP="0004040F">
            <w:pPr>
              <w:ind w:right="108"/>
              <w:jc w:val="both"/>
              <w:rPr>
                <w:rFonts w:eastAsiaTheme="minorHAnsi"/>
                <w:sz w:val="22"/>
                <w:szCs w:val="22"/>
              </w:rPr>
            </w:pPr>
            <w:r w:rsidRPr="00983BAF">
              <w:rPr>
                <w:rFonts w:eastAsiaTheme="minorHAnsi"/>
                <w:sz w:val="22"/>
                <w:szCs w:val="22"/>
              </w:rPr>
              <w:t>Копия договора в соответствии с требованиями не представлена.</w:t>
            </w:r>
          </w:p>
          <w:p w:rsidR="0042098A" w:rsidRPr="00983BAF" w:rsidRDefault="0042098A" w:rsidP="0004040F">
            <w:pPr>
              <w:ind w:right="108"/>
              <w:jc w:val="both"/>
              <w:rPr>
                <w:rFonts w:eastAsiaTheme="minorHAnsi"/>
                <w:sz w:val="22"/>
                <w:szCs w:val="22"/>
              </w:rPr>
            </w:pPr>
          </w:p>
          <w:p w:rsidR="00C640F2" w:rsidRPr="00983BAF" w:rsidRDefault="0042098A" w:rsidP="0004040F">
            <w:pPr>
              <w:ind w:right="108"/>
              <w:jc w:val="both"/>
              <w:rPr>
                <w:rFonts w:eastAsiaTheme="minorHAnsi"/>
                <w:sz w:val="22"/>
                <w:szCs w:val="22"/>
              </w:rPr>
            </w:pPr>
            <w:r w:rsidRPr="00983BAF">
              <w:rPr>
                <w:rFonts w:eastAsiaTheme="minorHAnsi"/>
                <w:sz w:val="22"/>
                <w:szCs w:val="22"/>
              </w:rPr>
              <w:t xml:space="preserve">- по договору № 39-19/МКД от 08.05.2019 на 452384582,60(д/с № 1) выполнялись работы по 55 адресам. Согласно п. 8.9 приемка завершенных капитальным ремонтом объектов приемочной комиссией осуществляется путем подписания акта приемки законченного капитальным ремонтом объекта приемочной комиссией (далее – акт приемочной комиссии). В качестве подтверждения приемки заказчиком услуг и (или) работ, оказанных и (или) выполненных в полном объеме Представлены </w:t>
            </w:r>
            <w:r w:rsidR="008F33FF" w:rsidRPr="00983BAF">
              <w:rPr>
                <w:rFonts w:eastAsiaTheme="minorHAnsi"/>
                <w:sz w:val="22"/>
                <w:szCs w:val="22"/>
              </w:rPr>
              <w:t>44</w:t>
            </w:r>
            <w:r w:rsidRPr="00983BAF">
              <w:rPr>
                <w:rFonts w:eastAsiaTheme="minorHAnsi"/>
                <w:sz w:val="22"/>
                <w:szCs w:val="22"/>
              </w:rPr>
              <w:t xml:space="preserve"> акта приемочной комиссии</w:t>
            </w:r>
            <w:r w:rsidR="008F33FF" w:rsidRPr="00983BAF">
              <w:rPr>
                <w:rFonts w:eastAsiaTheme="minorHAnsi"/>
                <w:sz w:val="22"/>
                <w:szCs w:val="22"/>
              </w:rPr>
              <w:t xml:space="preserve"> по 44 объектам</w:t>
            </w:r>
            <w:r w:rsidRPr="00983BAF">
              <w:rPr>
                <w:rFonts w:eastAsiaTheme="minorHAnsi"/>
                <w:sz w:val="22"/>
                <w:szCs w:val="22"/>
              </w:rPr>
              <w:t>.</w:t>
            </w:r>
            <w:r w:rsidR="008F33FF" w:rsidRPr="00983BAF">
              <w:rPr>
                <w:rFonts w:eastAsiaTheme="minorHAnsi"/>
                <w:sz w:val="22"/>
                <w:szCs w:val="22"/>
              </w:rPr>
              <w:t xml:space="preserve"> В части из них </w:t>
            </w:r>
            <w:r w:rsidR="008D791A" w:rsidRPr="00983BAF">
              <w:rPr>
                <w:rFonts w:eastAsiaTheme="minorHAnsi"/>
                <w:sz w:val="22"/>
                <w:szCs w:val="22"/>
              </w:rPr>
              <w:t xml:space="preserve">стоимость в </w:t>
            </w:r>
            <w:r w:rsidR="00C640F2" w:rsidRPr="00983BAF">
              <w:rPr>
                <w:rFonts w:eastAsiaTheme="minorHAnsi"/>
                <w:sz w:val="22"/>
                <w:szCs w:val="22"/>
              </w:rPr>
              <w:t>Акта</w:t>
            </w:r>
            <w:r w:rsidR="008D791A" w:rsidRPr="00983BAF">
              <w:rPr>
                <w:rFonts w:eastAsiaTheme="minorHAnsi"/>
                <w:sz w:val="22"/>
                <w:szCs w:val="22"/>
              </w:rPr>
              <w:t>х</w:t>
            </w:r>
            <w:r w:rsidR="00C640F2" w:rsidRPr="00983BAF">
              <w:rPr>
                <w:rFonts w:eastAsiaTheme="minorHAnsi"/>
                <w:sz w:val="22"/>
                <w:szCs w:val="22"/>
              </w:rPr>
              <w:t xml:space="preserve"> приемочной комиссии </w:t>
            </w:r>
            <w:r w:rsidR="00C640F2" w:rsidRPr="00983BAF">
              <w:rPr>
                <w:rFonts w:eastAsiaTheme="minorHAnsi"/>
                <w:sz w:val="22"/>
                <w:szCs w:val="22"/>
              </w:rPr>
              <w:lastRenderedPageBreak/>
              <w:t xml:space="preserve">не соответствует стоимости работ в </w:t>
            </w:r>
            <w:r w:rsidR="00E831FB" w:rsidRPr="00E831FB">
              <w:rPr>
                <w:rFonts w:eastAsiaTheme="minorHAnsi"/>
                <w:sz w:val="22"/>
                <w:szCs w:val="22"/>
              </w:rPr>
              <w:t>приложени</w:t>
            </w:r>
            <w:r w:rsidR="00E831FB">
              <w:rPr>
                <w:rFonts w:eastAsiaTheme="minorHAnsi"/>
                <w:sz w:val="22"/>
                <w:szCs w:val="22"/>
              </w:rPr>
              <w:t>и</w:t>
            </w:r>
            <w:r w:rsidR="00E831FB" w:rsidRPr="00E831FB">
              <w:rPr>
                <w:rFonts w:eastAsiaTheme="minorHAnsi"/>
                <w:sz w:val="22"/>
                <w:szCs w:val="22"/>
              </w:rPr>
              <w:t xml:space="preserve"> № 1 к дополнительному соглашению № 1</w:t>
            </w:r>
            <w:r w:rsidR="00E831FB">
              <w:rPr>
                <w:rFonts w:eastAsiaTheme="minorHAnsi"/>
                <w:sz w:val="22"/>
                <w:szCs w:val="22"/>
              </w:rPr>
              <w:t xml:space="preserve"> (Перечень и стоимость работ</w:t>
            </w:r>
            <w:r w:rsidR="00C640F2" w:rsidRPr="00983BAF">
              <w:rPr>
                <w:rFonts w:eastAsiaTheme="minorHAnsi"/>
                <w:sz w:val="22"/>
                <w:szCs w:val="22"/>
              </w:rPr>
              <w:t>).</w:t>
            </w:r>
            <w:r w:rsidR="008F33FF" w:rsidRPr="00983BAF">
              <w:rPr>
                <w:rFonts w:eastAsiaTheme="minorHAnsi"/>
                <w:sz w:val="22"/>
                <w:szCs w:val="22"/>
              </w:rPr>
              <w:t xml:space="preserve"> </w:t>
            </w:r>
          </w:p>
          <w:p w:rsidR="00C640F2" w:rsidRPr="00983BAF" w:rsidRDefault="008F33FF" w:rsidP="0004040F">
            <w:pPr>
              <w:ind w:right="108"/>
              <w:jc w:val="both"/>
              <w:rPr>
                <w:rFonts w:eastAsiaTheme="minorHAnsi"/>
                <w:sz w:val="22"/>
                <w:szCs w:val="22"/>
              </w:rPr>
            </w:pPr>
            <w:r w:rsidRPr="00983BAF">
              <w:rPr>
                <w:rFonts w:eastAsiaTheme="minorHAnsi"/>
                <w:sz w:val="22"/>
                <w:szCs w:val="22"/>
              </w:rPr>
              <w:t>По 10 объектам представлены акты ввода в эксплуатацию</w:t>
            </w:r>
            <w:r w:rsidR="006C1F23" w:rsidRPr="00983BAF">
              <w:rPr>
                <w:rFonts w:eastAsiaTheme="minorHAnsi"/>
                <w:sz w:val="22"/>
                <w:szCs w:val="22"/>
              </w:rPr>
              <w:t>, которые в соответствии с условиями договора не являются документами</w:t>
            </w:r>
            <w:r w:rsidR="004C321B" w:rsidRPr="00983BAF">
              <w:rPr>
                <w:rFonts w:eastAsiaTheme="minorHAnsi"/>
                <w:sz w:val="22"/>
                <w:szCs w:val="22"/>
              </w:rPr>
              <w:t>,</w:t>
            </w:r>
            <w:r w:rsidR="006C1F23" w:rsidRPr="00983BAF">
              <w:rPr>
                <w:rFonts w:eastAsiaTheme="minorHAnsi"/>
                <w:sz w:val="22"/>
                <w:szCs w:val="22"/>
              </w:rPr>
              <w:t xml:space="preserve"> подтверждающими исполнение работ по договору в полном объеме</w:t>
            </w:r>
            <w:r w:rsidRPr="00983BAF">
              <w:rPr>
                <w:rFonts w:eastAsiaTheme="minorHAnsi"/>
                <w:sz w:val="22"/>
                <w:szCs w:val="22"/>
              </w:rPr>
              <w:t xml:space="preserve">, </w:t>
            </w:r>
            <w:r w:rsidR="006C1F23" w:rsidRPr="00983BAF">
              <w:rPr>
                <w:rFonts w:eastAsiaTheme="minorHAnsi"/>
                <w:sz w:val="22"/>
                <w:szCs w:val="22"/>
              </w:rPr>
              <w:t xml:space="preserve">и </w:t>
            </w:r>
            <w:r w:rsidRPr="00983BAF">
              <w:rPr>
                <w:rFonts w:eastAsiaTheme="minorHAnsi"/>
                <w:sz w:val="22"/>
                <w:szCs w:val="22"/>
              </w:rPr>
              <w:t xml:space="preserve">в которых отсутствует окончательная стоимость </w:t>
            </w:r>
            <w:r w:rsidR="00FA7CFD" w:rsidRPr="00983BAF">
              <w:rPr>
                <w:rFonts w:eastAsiaTheme="minorHAnsi"/>
                <w:sz w:val="22"/>
                <w:szCs w:val="22"/>
              </w:rPr>
              <w:t xml:space="preserve">выполненных </w:t>
            </w:r>
            <w:r w:rsidRPr="00983BAF">
              <w:rPr>
                <w:rFonts w:eastAsiaTheme="minorHAnsi"/>
                <w:sz w:val="22"/>
                <w:szCs w:val="22"/>
              </w:rPr>
              <w:t xml:space="preserve">работ. </w:t>
            </w:r>
          </w:p>
          <w:p w:rsidR="0042098A" w:rsidRPr="00983BAF" w:rsidRDefault="008F33FF" w:rsidP="0004040F">
            <w:pPr>
              <w:ind w:right="108"/>
              <w:jc w:val="both"/>
              <w:rPr>
                <w:rFonts w:eastAsiaTheme="minorHAnsi"/>
                <w:sz w:val="22"/>
                <w:szCs w:val="22"/>
              </w:rPr>
            </w:pPr>
            <w:r w:rsidRPr="00983BAF">
              <w:rPr>
                <w:rFonts w:eastAsiaTheme="minorHAnsi"/>
                <w:sz w:val="22"/>
                <w:szCs w:val="22"/>
              </w:rPr>
              <w:t xml:space="preserve">По объекту г. Набережные Челны, наб. им. </w:t>
            </w:r>
            <w:proofErr w:type="spellStart"/>
            <w:r w:rsidRPr="00983BAF">
              <w:rPr>
                <w:rFonts w:eastAsiaTheme="minorHAnsi"/>
                <w:sz w:val="22"/>
                <w:szCs w:val="22"/>
              </w:rPr>
              <w:t>Габдуллы</w:t>
            </w:r>
            <w:proofErr w:type="spellEnd"/>
            <w:proofErr w:type="gramStart"/>
            <w:r w:rsidRPr="00983BAF">
              <w:rPr>
                <w:rFonts w:eastAsiaTheme="minorHAnsi"/>
                <w:sz w:val="22"/>
                <w:szCs w:val="22"/>
              </w:rPr>
              <w:t xml:space="preserve"> Т</w:t>
            </w:r>
            <w:proofErr w:type="gramEnd"/>
            <w:r w:rsidRPr="00983BAF">
              <w:rPr>
                <w:rFonts w:eastAsiaTheme="minorHAnsi"/>
                <w:sz w:val="22"/>
                <w:szCs w:val="22"/>
              </w:rPr>
              <w:t>укая, д. 9 документы подтверждающие выполнение работ не представлены.</w:t>
            </w:r>
            <w:r w:rsidR="002C097A" w:rsidRPr="00983BAF">
              <w:rPr>
                <w:rFonts w:eastAsiaTheme="minorHAnsi"/>
                <w:sz w:val="22"/>
                <w:szCs w:val="22"/>
              </w:rPr>
              <w:t xml:space="preserve"> Не подтверждено выполнение работ по договору в полном объеме.</w:t>
            </w:r>
          </w:p>
          <w:p w:rsidR="003102D2" w:rsidRPr="00983BAF" w:rsidRDefault="003102D2" w:rsidP="0004040F">
            <w:pPr>
              <w:ind w:right="94"/>
              <w:jc w:val="both"/>
              <w:rPr>
                <w:rFonts w:eastAsia="Calibri"/>
                <w:sz w:val="22"/>
                <w:szCs w:val="22"/>
              </w:rPr>
            </w:pPr>
          </w:p>
          <w:p w:rsidR="003102D2" w:rsidRPr="00983BAF" w:rsidRDefault="003102D2" w:rsidP="0004040F">
            <w:pPr>
              <w:ind w:right="94"/>
              <w:jc w:val="both"/>
              <w:rPr>
                <w:rFonts w:eastAsia="Calibri"/>
                <w:sz w:val="22"/>
                <w:szCs w:val="22"/>
              </w:rPr>
            </w:pPr>
            <w:r w:rsidRPr="00983BAF">
              <w:rPr>
                <w:rFonts w:eastAsia="Calibri"/>
                <w:sz w:val="22"/>
                <w:szCs w:val="22"/>
              </w:rPr>
              <w:t>Ни один из представленных договоров не может быть учтен в качестве подтверждения опыта выполнения работ аналогичных предмету предварительного отбора.</w:t>
            </w:r>
          </w:p>
          <w:p w:rsidR="003102D2" w:rsidRPr="00983BAF" w:rsidRDefault="003102D2" w:rsidP="0004040F">
            <w:pPr>
              <w:ind w:right="94"/>
              <w:jc w:val="both"/>
              <w:rPr>
                <w:rFonts w:eastAsia="Calibri"/>
                <w:sz w:val="22"/>
                <w:szCs w:val="22"/>
              </w:rPr>
            </w:pPr>
          </w:p>
          <w:p w:rsidR="003102D2" w:rsidRPr="00983BAF" w:rsidRDefault="003102D2" w:rsidP="0004040F">
            <w:pPr>
              <w:ind w:right="94"/>
              <w:jc w:val="both"/>
              <w:rPr>
                <w:sz w:val="22"/>
                <w:szCs w:val="22"/>
                <w:lang w:eastAsia="en-US"/>
              </w:rPr>
            </w:pPr>
            <w:r w:rsidRPr="00983BAF">
              <w:rPr>
                <w:rFonts w:eastAsia="Calibri"/>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126" w:type="dxa"/>
            <w:tcBorders>
              <w:top w:val="single" w:sz="4" w:space="0" w:color="000000"/>
              <w:left w:val="single" w:sz="4" w:space="0" w:color="000000"/>
              <w:bottom w:val="single" w:sz="4" w:space="0" w:color="000000"/>
              <w:right w:val="single" w:sz="4" w:space="0" w:color="000000"/>
            </w:tcBorders>
          </w:tcPr>
          <w:p w:rsidR="003102D2" w:rsidRPr="00983BAF" w:rsidRDefault="003102D2" w:rsidP="0004040F">
            <w:pPr>
              <w:ind w:right="108"/>
              <w:jc w:val="both"/>
              <w:rPr>
                <w:sz w:val="22"/>
                <w:szCs w:val="22"/>
              </w:rPr>
            </w:pPr>
            <w:r w:rsidRPr="00983BAF">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3102D2" w:rsidRPr="00983BAF" w:rsidRDefault="003102D2" w:rsidP="0004040F">
            <w:pPr>
              <w:ind w:right="108"/>
              <w:jc w:val="both"/>
              <w:rPr>
                <w:rFonts w:eastAsia="Calibri"/>
                <w:sz w:val="22"/>
                <w:szCs w:val="22"/>
              </w:rPr>
            </w:pPr>
          </w:p>
          <w:p w:rsidR="003102D2" w:rsidRPr="00983BAF" w:rsidRDefault="003102D2" w:rsidP="0004040F">
            <w:pPr>
              <w:ind w:right="94"/>
              <w:jc w:val="both"/>
              <w:rPr>
                <w:sz w:val="22"/>
                <w:szCs w:val="22"/>
                <w:lang w:eastAsia="en-US"/>
              </w:rPr>
            </w:pPr>
            <w:r w:rsidRPr="00983BAF">
              <w:rPr>
                <w:rFonts w:eastAsia="Calibri"/>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10" w:history="1">
              <w:r w:rsidRPr="00983BAF">
                <w:rPr>
                  <w:rStyle w:val="af0"/>
                  <w:rFonts w:eastAsia="Calibri"/>
                  <w:sz w:val="22"/>
                  <w:szCs w:val="22"/>
                </w:rPr>
                <w:t>пунктом 38</w:t>
              </w:r>
            </w:hyperlink>
            <w:r w:rsidRPr="00983BAF">
              <w:rPr>
                <w:rFonts w:eastAsia="Calibri"/>
                <w:sz w:val="22"/>
                <w:szCs w:val="22"/>
              </w:rPr>
              <w:t xml:space="preserve"> Положения 615.</w:t>
            </w:r>
          </w:p>
        </w:tc>
      </w:tr>
    </w:tbl>
    <w:p w:rsidR="003102D2" w:rsidRPr="00983BAF" w:rsidRDefault="003102D2" w:rsidP="003102D2">
      <w:pPr>
        <w:pBdr>
          <w:top w:val="nil"/>
          <w:left w:val="nil"/>
          <w:bottom w:val="nil"/>
          <w:right w:val="nil"/>
          <w:between w:val="nil"/>
        </w:pBdr>
        <w:ind w:firstLine="142"/>
        <w:jc w:val="both"/>
        <w:rPr>
          <w:color w:val="000000"/>
          <w:sz w:val="22"/>
          <w:szCs w:val="22"/>
        </w:rPr>
      </w:pPr>
    </w:p>
    <w:p w:rsidR="003102D2" w:rsidRPr="00983BAF" w:rsidRDefault="003102D2" w:rsidP="003102D2">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3102D2" w:rsidRPr="00983BAF" w:rsidRDefault="003102D2" w:rsidP="003102D2">
      <w:pPr>
        <w:jc w:val="both"/>
        <w:rPr>
          <w:rFonts w:eastAsiaTheme="minorHAnsi"/>
          <w:b/>
          <w:sz w:val="22"/>
          <w:szCs w:val="22"/>
          <w:lang w:eastAsia="en-US"/>
        </w:rPr>
      </w:pPr>
    </w:p>
    <w:p w:rsidR="007F28F5" w:rsidRPr="00F2052E" w:rsidRDefault="007F28F5" w:rsidP="007F28F5">
      <w:pPr>
        <w:jc w:val="both"/>
        <w:rPr>
          <w:sz w:val="22"/>
          <w:szCs w:val="22"/>
          <w:u w:val="single"/>
        </w:rPr>
      </w:pPr>
      <w:r w:rsidRPr="00F2052E">
        <w:rPr>
          <w:sz w:val="22"/>
          <w:szCs w:val="22"/>
        </w:rPr>
        <w:t xml:space="preserve">Заявка №4 Наименование участника </w:t>
      </w:r>
      <w:r w:rsidRPr="00F2052E">
        <w:rPr>
          <w:sz w:val="22"/>
          <w:szCs w:val="22"/>
          <w:u w:val="single"/>
        </w:rPr>
        <w:t>Общество с ограниченной ответственностью «</w:t>
      </w:r>
      <w:proofErr w:type="spellStart"/>
      <w:r w:rsidRPr="00F2052E">
        <w:rPr>
          <w:sz w:val="22"/>
          <w:szCs w:val="22"/>
          <w:u w:val="single"/>
        </w:rPr>
        <w:t>Регионтехсервис</w:t>
      </w:r>
      <w:proofErr w:type="spellEnd"/>
      <w:r w:rsidRPr="00F2052E">
        <w:rPr>
          <w:sz w:val="22"/>
          <w:szCs w:val="22"/>
          <w:u w:val="single"/>
        </w:rPr>
        <w:t>» (ООО «</w:t>
      </w:r>
      <w:proofErr w:type="spellStart"/>
      <w:r w:rsidRPr="00F2052E">
        <w:rPr>
          <w:sz w:val="22"/>
          <w:szCs w:val="22"/>
          <w:u w:val="single"/>
        </w:rPr>
        <w:t>Регионтехсервис</w:t>
      </w:r>
      <w:proofErr w:type="spellEnd"/>
      <w:r w:rsidRPr="00F2052E">
        <w:rPr>
          <w:sz w:val="22"/>
          <w:szCs w:val="22"/>
          <w:u w:val="single"/>
        </w:rPr>
        <w:t>»)</w:t>
      </w:r>
    </w:p>
    <w:p w:rsidR="007F28F5" w:rsidRPr="00F2052E" w:rsidRDefault="007F28F5" w:rsidP="007F28F5">
      <w:pPr>
        <w:jc w:val="both"/>
        <w:rPr>
          <w:sz w:val="22"/>
          <w:szCs w:val="22"/>
        </w:rPr>
      </w:pPr>
    </w:p>
    <w:p w:rsidR="007F28F5" w:rsidRPr="00F2052E" w:rsidRDefault="007F28F5" w:rsidP="007F28F5">
      <w:pPr>
        <w:jc w:val="both"/>
        <w:rPr>
          <w:color w:val="FF0000"/>
          <w:sz w:val="22"/>
          <w:szCs w:val="22"/>
        </w:rPr>
      </w:pPr>
      <w:proofErr w:type="gramStart"/>
      <w:r w:rsidRPr="00F2052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F2052E">
        <w:rPr>
          <w:sz w:val="22"/>
          <w:szCs w:val="22"/>
        </w:rPr>
        <w:t xml:space="preserve"> членов саморегулируемой организации).</w:t>
      </w:r>
    </w:p>
    <w:p w:rsidR="007F28F5" w:rsidRPr="00983BAF" w:rsidRDefault="007F28F5" w:rsidP="007F28F5"/>
    <w:tbl>
      <w:tblPr>
        <w:tblW w:w="10490" w:type="dxa"/>
        <w:tblInd w:w="40" w:type="dxa"/>
        <w:tblCellMar>
          <w:top w:w="75" w:type="dxa"/>
          <w:left w:w="40" w:type="dxa"/>
          <w:bottom w:w="75" w:type="dxa"/>
          <w:right w:w="40" w:type="dxa"/>
        </w:tblCellMar>
        <w:tblLook w:val="0000" w:firstRow="0" w:lastRow="0" w:firstColumn="0" w:lastColumn="0" w:noHBand="0" w:noVBand="0"/>
      </w:tblPr>
      <w:tblGrid>
        <w:gridCol w:w="4253"/>
        <w:gridCol w:w="4536"/>
        <w:gridCol w:w="1701"/>
      </w:tblGrid>
      <w:tr w:rsidR="007F28F5" w:rsidRPr="00983BAF" w:rsidTr="007F28F5">
        <w:trPr>
          <w:trHeight w:val="24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Не соответствует требованиям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Основание</w:t>
            </w:r>
          </w:p>
        </w:tc>
      </w:tr>
      <w:tr w:rsidR="007F28F5" w:rsidRPr="00983BAF" w:rsidTr="007F28F5">
        <w:trPr>
          <w:trHeight w:val="240"/>
        </w:trPr>
        <w:tc>
          <w:tcPr>
            <w:tcW w:w="4253" w:type="dxa"/>
            <w:tcBorders>
              <w:top w:val="single" w:sz="8" w:space="0" w:color="000000"/>
              <w:left w:val="single" w:sz="8" w:space="0" w:color="000000"/>
              <w:bottom w:val="single" w:sz="8" w:space="0" w:color="000000"/>
              <w:right w:val="single" w:sz="8" w:space="0" w:color="000000"/>
            </w:tcBorders>
          </w:tcPr>
          <w:p w:rsidR="007F28F5" w:rsidRPr="00983BAF" w:rsidRDefault="007F28F5" w:rsidP="0092635A">
            <w:pPr>
              <w:ind w:right="108"/>
              <w:jc w:val="both"/>
            </w:pPr>
            <w:proofErr w:type="gramStart"/>
            <w:r w:rsidRPr="00983BAF">
              <w:t xml:space="preserve">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w:t>
            </w:r>
            <w:r w:rsidRPr="00983BAF">
              <w:lastRenderedPageBreak/>
              <w:t>предварительного отбора.</w:t>
            </w:r>
            <w:proofErr w:type="gramEnd"/>
          </w:p>
          <w:p w:rsidR="007F28F5" w:rsidRPr="00983BAF" w:rsidRDefault="007F28F5" w:rsidP="0092635A">
            <w:pPr>
              <w:ind w:right="108"/>
              <w:jc w:val="both"/>
            </w:pPr>
            <w:proofErr w:type="gramStart"/>
            <w:r w:rsidRPr="00983BAF">
              <w:t xml:space="preserve">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w:t>
            </w:r>
            <w:r w:rsidRPr="00983BAF">
              <w:rPr>
                <w:b/>
              </w:rPr>
              <w:t>за последний отчетный период</w:t>
            </w:r>
            <w:proofErr w:type="gramEnd"/>
            <w:r w:rsidRPr="00983BAF">
              <w:rPr>
                <w:b/>
              </w:rPr>
              <w:t>,</w:t>
            </w:r>
            <w:r w:rsidRPr="00983BAF">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F28F5" w:rsidRPr="00983BAF" w:rsidRDefault="007F28F5" w:rsidP="0092635A">
            <w:pPr>
              <w:ind w:right="108"/>
              <w:jc w:val="both"/>
            </w:pPr>
            <w:proofErr w:type="gramStart"/>
            <w:r w:rsidRPr="00983BAF">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983BAF">
              <w:rPr>
                <w:i/>
              </w:rPr>
              <w:t xml:space="preserve"> </w:t>
            </w:r>
            <w:proofErr w:type="gramStart"/>
            <w:r w:rsidRPr="00983BAF">
              <w:rPr>
                <w:i/>
              </w:rPr>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7F28F5" w:rsidRPr="00983BAF" w:rsidRDefault="007F28F5" w:rsidP="0092635A">
            <w:pPr>
              <w:ind w:right="108"/>
              <w:jc w:val="both"/>
            </w:pPr>
            <w:proofErr w:type="gramStart"/>
            <w:r w:rsidRPr="00983BAF">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536" w:type="dxa"/>
            <w:tcBorders>
              <w:top w:val="single" w:sz="8" w:space="0" w:color="000000"/>
              <w:left w:val="single" w:sz="8" w:space="0" w:color="000000"/>
              <w:bottom w:val="single" w:sz="8" w:space="0" w:color="000000"/>
              <w:right w:val="single" w:sz="8" w:space="0" w:color="000000"/>
            </w:tcBorders>
          </w:tcPr>
          <w:p w:rsidR="007F28F5" w:rsidRPr="00983BAF" w:rsidRDefault="007F28F5" w:rsidP="0092635A">
            <w:pPr>
              <w:jc w:val="both"/>
            </w:pPr>
            <w:proofErr w:type="gramStart"/>
            <w:r w:rsidRPr="00983BAF">
              <w:lastRenderedPageBreak/>
              <w:t>В составе заявки ООО «</w:t>
            </w:r>
            <w:proofErr w:type="spellStart"/>
            <w:r w:rsidRPr="00983BAF">
              <w:t>Регионтехсервис</w:t>
            </w:r>
            <w:proofErr w:type="spellEnd"/>
            <w:r w:rsidRPr="00983BAF">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w:t>
            </w:r>
            <w:r w:rsidRPr="00983BAF">
              <w:lastRenderedPageBreak/>
              <w:t>производящими выплаты и иные вознаграждения физическим лицам (далее – расчет), на первой странице которого указано, что расчет составлен за полугодие 2020 года, о</w:t>
            </w:r>
            <w:proofErr w:type="gramEnd"/>
            <w:r w:rsidRPr="00983BAF">
              <w:t xml:space="preserve"> чем свидетельствуют отметки с кодом налоговой декларации 31 на первой странице расчета. Однако на дату подачи заявки (22.11.2020) отчетным периодом является 9 месяцев 2020 года (код налоговой декларации 33 за 2020 год). Другого расчета в составе заявки не представлено.</w:t>
            </w:r>
          </w:p>
          <w:p w:rsidR="007F28F5" w:rsidRPr="00983BAF" w:rsidRDefault="007F28F5" w:rsidP="0092635A">
            <w:pPr>
              <w:jc w:val="both"/>
            </w:pPr>
          </w:p>
          <w:p w:rsidR="007F28F5" w:rsidRPr="00983BAF" w:rsidRDefault="007F28F5" w:rsidP="0092635A">
            <w:pPr>
              <w:jc w:val="both"/>
            </w:pPr>
            <w:proofErr w:type="gramStart"/>
            <w:r w:rsidRPr="00983BAF">
              <w:t>Кроме того, предоставленные документы по расчету не содержат отметки о приеме данного расчета уполномоченным органом, при этом копии документов, подтверждающих прием уполномоченным органом такого расчета в форме электронного документа в составе заявки не представлены (имеется извещение о вводе сведений, указанных в налоговой декларации (расчете) в электронной форме, за полугодие 2020 г.).</w:t>
            </w:r>
            <w:proofErr w:type="gramEnd"/>
          </w:p>
          <w:p w:rsidR="007F28F5" w:rsidRPr="00983BAF" w:rsidRDefault="007F28F5" w:rsidP="0092635A">
            <w:pPr>
              <w:jc w:val="both"/>
            </w:pPr>
            <w:proofErr w:type="gramStart"/>
            <w:r w:rsidRPr="00983BAF">
              <w:t>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7F28F5" w:rsidRPr="00983BAF" w:rsidRDefault="007F28F5" w:rsidP="0092635A">
            <w:pPr>
              <w:jc w:val="both"/>
            </w:pPr>
            <w:r w:rsidRPr="00983BAF">
              <w:t>Такая квитанция в составе заявки отсутствует.</w:t>
            </w:r>
          </w:p>
          <w:p w:rsidR="007F28F5" w:rsidRPr="00983BAF" w:rsidRDefault="007F28F5" w:rsidP="0092635A">
            <w:pPr>
              <w:jc w:val="both"/>
            </w:pPr>
          </w:p>
          <w:p w:rsidR="007F28F5" w:rsidRPr="00983BAF" w:rsidRDefault="007F28F5" w:rsidP="0092635A">
            <w:pPr>
              <w:jc w:val="both"/>
            </w:pPr>
            <w:r w:rsidRPr="00983BAF">
              <w:t>Таким образом, не представлена копия расчета, составленного за последний отчетный период, предшествующий дате подачи заявки на участие в предварительном отборе, в соответствии с требованиями Положения 615 и документации.</w:t>
            </w:r>
          </w:p>
          <w:p w:rsidR="007F28F5" w:rsidRPr="00983BAF" w:rsidRDefault="007F28F5" w:rsidP="0092635A">
            <w:pPr>
              <w:jc w:val="both"/>
            </w:pPr>
          </w:p>
          <w:p w:rsidR="007F28F5" w:rsidRPr="00983BAF" w:rsidRDefault="007F28F5" w:rsidP="0092635A">
            <w:pPr>
              <w:jc w:val="both"/>
            </w:pPr>
            <w:r w:rsidRPr="00983BAF">
              <w:t>Отсутствие указанного Расчета за последний отчетный период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7F28F5" w:rsidRPr="00983BAF" w:rsidRDefault="007F28F5" w:rsidP="0092635A">
            <w:pPr>
              <w:jc w:val="both"/>
            </w:pPr>
          </w:p>
          <w:p w:rsidR="007F28F5" w:rsidRPr="00983BAF" w:rsidRDefault="007F28F5" w:rsidP="0092635A">
            <w:pPr>
              <w:tabs>
                <w:tab w:val="left" w:pos="993"/>
              </w:tabs>
              <w:jc w:val="both"/>
            </w:pPr>
            <w:r w:rsidRPr="00983BAF">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7F28F5" w:rsidRPr="00983BAF" w:rsidRDefault="007F28F5" w:rsidP="0092635A">
            <w:pPr>
              <w:ind w:right="108"/>
              <w:jc w:val="both"/>
            </w:pPr>
          </w:p>
          <w:p w:rsidR="007F28F5" w:rsidRPr="00983BAF" w:rsidRDefault="007F28F5" w:rsidP="0092635A">
            <w:pPr>
              <w:ind w:right="108"/>
              <w:jc w:val="both"/>
            </w:pPr>
            <w:proofErr w:type="gramStart"/>
            <w:r w:rsidRPr="00983BAF">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7F28F5" w:rsidRPr="00983BAF" w:rsidRDefault="007F28F5" w:rsidP="0092635A">
            <w:r w:rsidRPr="00983BAF">
              <w:lastRenderedPageBreak/>
              <w:t xml:space="preserve">подпункт б) пункта 53 </w:t>
            </w:r>
          </w:p>
          <w:p w:rsidR="007F28F5" w:rsidRPr="00983BAF" w:rsidRDefault="007F28F5" w:rsidP="0092635A">
            <w:r w:rsidRPr="00983BAF">
              <w:t xml:space="preserve">Положения 615 - заявка на участие в предварительном отборе не соответствует </w:t>
            </w:r>
            <w:r w:rsidRPr="00983BAF">
              <w:lastRenderedPageBreak/>
              <w:t>требованиям, установленным пунктом 38 Положения 615</w:t>
            </w:r>
          </w:p>
          <w:p w:rsidR="007F28F5" w:rsidRPr="00983BAF" w:rsidRDefault="007F28F5" w:rsidP="0092635A"/>
          <w:p w:rsidR="007F28F5" w:rsidRPr="00983BAF" w:rsidRDefault="007F28F5" w:rsidP="0092635A">
            <w:r w:rsidRPr="00983BAF">
              <w:t>подпункт а) пункта 53 Положения 615-  несоответствие участника требованиям, установленным пунктом 23  Положения 615</w:t>
            </w:r>
          </w:p>
        </w:tc>
      </w:tr>
      <w:tr w:rsidR="007F28F5" w:rsidRPr="00983BAF" w:rsidTr="007F28F5">
        <w:trPr>
          <w:trHeight w:val="240"/>
        </w:trPr>
        <w:tc>
          <w:tcPr>
            <w:tcW w:w="4253" w:type="dxa"/>
            <w:tcBorders>
              <w:top w:val="single" w:sz="4" w:space="0" w:color="000000"/>
              <w:left w:val="single" w:sz="4" w:space="0" w:color="000000"/>
              <w:bottom w:val="single" w:sz="4" w:space="0" w:color="000000"/>
              <w:right w:val="single" w:sz="4" w:space="0" w:color="000000"/>
            </w:tcBorders>
          </w:tcPr>
          <w:p w:rsidR="007F28F5" w:rsidRPr="00983BAF" w:rsidRDefault="007F28F5" w:rsidP="0092635A">
            <w:pPr>
              <w:ind w:right="62"/>
              <w:jc w:val="both"/>
              <w:rPr>
                <w:i/>
              </w:rPr>
            </w:pPr>
            <w:proofErr w:type="gramStart"/>
            <w:r w:rsidRPr="00983BAF">
              <w:lastRenderedPageBreak/>
              <w:t xml:space="preserve">В соответствии с подпунктом п) пункта 23, с </w:t>
            </w:r>
            <w:r w:rsidRPr="00983BAF">
              <w:lastRenderedPageBreak/>
              <w:t>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983BAF">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983BAF">
              <w:rPr>
                <w:i/>
              </w:rPr>
              <w:t>.</w:t>
            </w:r>
          </w:p>
          <w:p w:rsidR="007F28F5" w:rsidRPr="00983BAF" w:rsidRDefault="007F28F5" w:rsidP="0092635A">
            <w:pPr>
              <w:ind w:right="108"/>
              <w:jc w:val="both"/>
            </w:pPr>
            <w:proofErr w:type="gramStart"/>
            <w:r w:rsidRPr="00983BAF">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983BAF">
              <w:t xml:space="preserve"> </w:t>
            </w:r>
            <w:proofErr w:type="gramStart"/>
            <w:r w:rsidRPr="00983BAF">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7F28F5" w:rsidRPr="00983BAF" w:rsidRDefault="007F28F5" w:rsidP="0092635A">
            <w:pPr>
              <w:ind w:right="108"/>
              <w:jc w:val="both"/>
            </w:pPr>
            <w:r w:rsidRPr="00983BAF">
              <w:t>При этом</w:t>
            </w:r>
            <w:proofErr w:type="gramStart"/>
            <w:r w:rsidRPr="00983BAF">
              <w:t>,</w:t>
            </w:r>
            <w:proofErr w:type="gramEnd"/>
            <w:r w:rsidRPr="00983BAF">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w:t>
            </w:r>
          </w:p>
          <w:p w:rsidR="007F28F5" w:rsidRPr="00983BAF" w:rsidRDefault="007F28F5" w:rsidP="0092635A">
            <w:pPr>
              <w:ind w:right="108"/>
              <w:jc w:val="both"/>
            </w:pPr>
            <w:r w:rsidRPr="00983BAF">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7F28F5" w:rsidRPr="00983BAF" w:rsidRDefault="007F28F5" w:rsidP="0092635A">
            <w:pPr>
              <w:ind w:right="94"/>
              <w:jc w:val="both"/>
            </w:pPr>
            <w:r w:rsidRPr="00983BAF">
              <w:t xml:space="preserve">Под копией документа согласно подпункту 23 пункта 3.1 Национального стандарта Российской Федерации ГОСТ </w:t>
            </w:r>
            <w:proofErr w:type="gramStart"/>
            <w:r w:rsidRPr="00983BAF">
              <w:t>Р</w:t>
            </w:r>
            <w:proofErr w:type="gramEnd"/>
            <w:r w:rsidRPr="00983BAF">
              <w:t xml:space="preserve"> 7.0.8-2013 «Система стандартов                             по информации, библиотечному и издательскому </w:t>
            </w:r>
            <w:r w:rsidRPr="00983BAF">
              <w:lastRenderedPageBreak/>
              <w:t>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E331F5" w:rsidRPr="00983BAF" w:rsidRDefault="00E331F5" w:rsidP="00E331F5">
            <w:pPr>
              <w:ind w:right="108"/>
              <w:jc w:val="both"/>
            </w:pPr>
            <w:r w:rsidRPr="00983BAF">
              <w:lastRenderedPageBreak/>
              <w:t>В составе заявки ООО «</w:t>
            </w:r>
            <w:proofErr w:type="spellStart"/>
            <w:r w:rsidRPr="00983BAF">
              <w:t>Регионтехсервис</w:t>
            </w:r>
            <w:proofErr w:type="spellEnd"/>
            <w:r w:rsidRPr="00983BAF">
              <w:t xml:space="preserve">» в </w:t>
            </w:r>
            <w:r w:rsidRPr="00983BAF">
              <w:lastRenderedPageBreak/>
              <w:t>качестве подтверждения опыта оказания услуг и (или) выполнения работ представлены документы по 5 договорам.</w:t>
            </w:r>
          </w:p>
          <w:p w:rsidR="00E331F5" w:rsidRPr="00983BAF" w:rsidRDefault="00E331F5" w:rsidP="00E331F5">
            <w:pPr>
              <w:ind w:right="108"/>
              <w:jc w:val="both"/>
            </w:pPr>
          </w:p>
          <w:p w:rsidR="00E331F5" w:rsidRPr="00983BAF" w:rsidRDefault="00E331F5" w:rsidP="00E331F5">
            <w:pPr>
              <w:ind w:right="108"/>
              <w:jc w:val="both"/>
            </w:pPr>
            <w:r w:rsidRPr="00983BAF">
              <w:t>Из них:</w:t>
            </w:r>
          </w:p>
          <w:p w:rsidR="00E331F5" w:rsidRPr="00983BAF" w:rsidRDefault="00E331F5" w:rsidP="00E331F5">
            <w:pPr>
              <w:ind w:right="108"/>
              <w:jc w:val="both"/>
            </w:pPr>
            <w:proofErr w:type="gramStart"/>
            <w:r w:rsidRPr="00983BAF">
              <w:t>- по договору (субподряда) М-0131-0133/2018-ЗА от 07.05.2018 на выполнение работ по капитальному ремонту или замене лифтового оборудования, признанного не пригодным для эксплуатации, относящегося к общему имуществу многоквартирного дома на сумму 6 093 000,00 руб., в соответствии с п.1.3., п.7.1. обязанности по договору считаются выполненными надлежащим образом и в полном объеме, а также подтверждается приемка работ подписанием актов о</w:t>
            </w:r>
            <w:proofErr w:type="gramEnd"/>
            <w:r w:rsidRPr="00983BAF">
              <w:t xml:space="preserve"> приемке выполненных работ (форма КС-2), справки о стоимости выполненных работ и затрат (форма КС-3), протокола осмотра законченного капитальным ремонтом объекта, подписанного комиссией, состав которой утверждается Региональным оператором. Представлены акты о приемке выполненных работ (форма КС-2) на сумму 6 093 000,00, справка о стоимости выполненных работ и затрат (форма КС-3) на сумму 5 416 000,00 (по объекту – ЯНАО, </w:t>
            </w:r>
            <w:proofErr w:type="spellStart"/>
            <w:r w:rsidRPr="00983BAF">
              <w:t>г</w:t>
            </w:r>
            <w:proofErr w:type="gramStart"/>
            <w:r w:rsidRPr="00983BAF">
              <w:t>.Н</w:t>
            </w:r>
            <w:proofErr w:type="gramEnd"/>
            <w:r w:rsidRPr="00983BAF">
              <w:t>адым</w:t>
            </w:r>
            <w:proofErr w:type="spellEnd"/>
            <w:r w:rsidRPr="00983BAF">
              <w:t xml:space="preserve">, </w:t>
            </w:r>
            <w:proofErr w:type="spellStart"/>
            <w:r w:rsidRPr="00983BAF">
              <w:t>ул.Зверева</w:t>
            </w:r>
            <w:proofErr w:type="spellEnd"/>
            <w:r w:rsidRPr="00983BAF">
              <w:t>, д.44), однако протокола осмотра законченного капитальным ремонтом объекта, подписанного комиссией, в составе заявки не представлено, т.е. не подтверждена комиссионная приемка работ.</w:t>
            </w:r>
          </w:p>
          <w:p w:rsidR="00E331F5" w:rsidRPr="00983BAF" w:rsidRDefault="00E331F5" w:rsidP="00E331F5">
            <w:pPr>
              <w:ind w:right="108"/>
              <w:jc w:val="both"/>
            </w:pPr>
            <w:r w:rsidRPr="00983BAF">
              <w:t xml:space="preserve">Таким </w:t>
            </w:r>
            <w:proofErr w:type="gramStart"/>
            <w:r w:rsidRPr="00983BAF">
              <w:t>образом</w:t>
            </w:r>
            <w:proofErr w:type="gramEnd"/>
            <w:r w:rsidRPr="00983BAF">
              <w:t xml:space="preserve"> копия договора в соответствии с требованиями не представлена.</w:t>
            </w:r>
          </w:p>
          <w:p w:rsidR="00E331F5" w:rsidRPr="00983BAF" w:rsidRDefault="00E331F5" w:rsidP="00E331F5">
            <w:pPr>
              <w:ind w:right="108"/>
              <w:jc w:val="both"/>
            </w:pPr>
            <w:proofErr w:type="gramStart"/>
            <w:r w:rsidRPr="00983BAF">
              <w:t xml:space="preserve">Также в соответствии с п.1.3. и п.2.2. фактической датой окончания работ является дата подписания акта о приемке выполненных работ (форма КС-2) Техническим заказчиком (Департамент муниципального хозяйства Администрации муниципального образования </w:t>
            </w:r>
            <w:proofErr w:type="spellStart"/>
            <w:r w:rsidRPr="00983BAF">
              <w:t>Надымский</w:t>
            </w:r>
            <w:proofErr w:type="spellEnd"/>
            <w:r w:rsidRPr="00983BAF">
              <w:t xml:space="preserve"> район) и подрядчиком (ООО «</w:t>
            </w:r>
            <w:proofErr w:type="spellStart"/>
            <w:r w:rsidRPr="00983BAF">
              <w:t>Мосрегионлифт</w:t>
            </w:r>
            <w:proofErr w:type="spellEnd"/>
            <w:r w:rsidRPr="00983BAF">
              <w:t>»), и данный акт должен быть согласован с ответственным должностным лицом органа местного самоуправления городского округа, либо муниципального района Ямало-Ненецкого автономного округа, осуществляющим контроль</w:t>
            </w:r>
            <w:proofErr w:type="gramEnd"/>
            <w:r w:rsidRPr="00983BAF">
              <w:t xml:space="preserve"> </w:t>
            </w:r>
            <w:proofErr w:type="gramStart"/>
            <w:r w:rsidRPr="00983BAF">
              <w:t>за реализацией муниципальных программ (подпрограмм) капитального ремонта многоквартирных домов, ответственным представителем организации, оказывающей услуги по строительному контролю, представителем организации, осуществляющей деятельность по управлению многоквартирным домом (УК, ТСЖ, ЖК),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w:t>
            </w:r>
            <w:proofErr w:type="gramEnd"/>
            <w:r w:rsidRPr="00983BAF">
              <w:t xml:space="preserve"> многоквартирном </w:t>
            </w:r>
            <w:proofErr w:type="gramStart"/>
            <w:r w:rsidRPr="00983BAF">
              <w:t>доме</w:t>
            </w:r>
            <w:proofErr w:type="gramEnd"/>
            <w:r w:rsidRPr="00983BAF">
              <w:t xml:space="preserve">). </w:t>
            </w:r>
          </w:p>
          <w:p w:rsidR="00E331F5" w:rsidRPr="00983BAF" w:rsidRDefault="00E331F5" w:rsidP="00E331F5">
            <w:pPr>
              <w:ind w:right="108"/>
              <w:jc w:val="both"/>
            </w:pPr>
          </w:p>
          <w:p w:rsidR="00E331F5" w:rsidRPr="00983BAF" w:rsidRDefault="00E331F5" w:rsidP="00E331F5">
            <w:pPr>
              <w:ind w:right="108"/>
              <w:jc w:val="both"/>
            </w:pPr>
            <w:r w:rsidRPr="00983BAF">
              <w:t xml:space="preserve">Представленные акты о приемке выполненных работ (форма КС-2) не согласованы между </w:t>
            </w:r>
            <w:r w:rsidRPr="00983BAF">
              <w:lastRenderedPageBreak/>
              <w:t>Подрядчиком и Техническим заказчиком Т.е. не подтверждена приемка работ, выполненных в полном объеме.</w:t>
            </w:r>
          </w:p>
          <w:p w:rsidR="00E331F5" w:rsidRPr="00983BAF" w:rsidRDefault="00E331F5" w:rsidP="00E331F5">
            <w:pPr>
              <w:ind w:right="108"/>
              <w:jc w:val="both"/>
            </w:pPr>
          </w:p>
          <w:p w:rsidR="00E331F5" w:rsidRPr="00983BAF" w:rsidRDefault="00E331F5" w:rsidP="00E331F5">
            <w:pPr>
              <w:ind w:right="108"/>
              <w:jc w:val="both"/>
            </w:pPr>
            <w:r w:rsidRPr="00983BAF">
              <w:t xml:space="preserve">- по договору </w:t>
            </w:r>
            <w:proofErr w:type="gramStart"/>
            <w:r w:rsidRPr="00983BAF">
              <w:t>КР</w:t>
            </w:r>
            <w:proofErr w:type="gramEnd"/>
            <w:r w:rsidRPr="00983BAF">
              <w:t xml:space="preserve"> №019030001011900053-0516043-01 от 22.07.2019 на выполнение работ по капитальному ремонту общего имущества многоквартирного дома (замена, модернизация лифтов) на сумму 22 177 932,70, в соответствии с п.1.4., п.8.1. обязанности по договору считаются выполненными надлежащим образом и в полном объеме, а также подтверждается приемка работ подписанием актов о приемке выполненных работ (форма КС-2), справки о стоимости выполненных работ и затрат (форма КС-3), подписанного комиссией протокола осмотра законченного капитальным ремонтом объекта. Представлены акты о приемке выполненных работ (форма КС-2) на сумму 4 046 359,73, справка о стоимости выполненных работ и затрат (форма КС-3) на сумму 22 177 932,70, подписанный комиссией протокол осмотра законченного капитальным ремонтом объекта не представлен, т.е. не подтверждена приемка работ, выполненных в полном объеме.</w:t>
            </w:r>
          </w:p>
          <w:p w:rsidR="00E331F5" w:rsidRPr="00983BAF" w:rsidRDefault="00E331F5" w:rsidP="00E331F5">
            <w:pPr>
              <w:ind w:right="108"/>
              <w:jc w:val="both"/>
            </w:pPr>
            <w:r w:rsidRPr="00983BAF">
              <w:t xml:space="preserve">В единой информационной системе в сфере закупок указанный договор в статусе «исполнение», информация об исполнении Заказчиком не размещена. </w:t>
            </w:r>
          </w:p>
          <w:p w:rsidR="00E331F5" w:rsidRPr="00983BAF" w:rsidRDefault="00E331F5" w:rsidP="00E331F5">
            <w:pPr>
              <w:ind w:right="108"/>
              <w:jc w:val="both"/>
            </w:pPr>
          </w:p>
          <w:p w:rsidR="00E331F5" w:rsidRPr="00983BAF" w:rsidRDefault="00E331F5" w:rsidP="00E331F5">
            <w:pPr>
              <w:ind w:right="108"/>
              <w:jc w:val="both"/>
            </w:pPr>
            <w:r w:rsidRPr="00983BAF">
              <w:t>- по договору (субподряда) № М-0244-0133/2018-ЗА от 19.09.2018 на выполнение работ по капитальному ремонту (замене) лифтового оборудования в многоквартирных домах на сумму 18 389 820,00 отсутствует Приложение №4 – Форма еженедельного отчета, которое в соответствии с п.15.9. является неотъемлемой частью к договору. Копия договора в соответствии с требованиями не представлена.</w:t>
            </w:r>
          </w:p>
          <w:p w:rsidR="00E331F5" w:rsidRPr="00983BAF" w:rsidRDefault="00E331F5" w:rsidP="00E331F5">
            <w:pPr>
              <w:ind w:right="108"/>
              <w:jc w:val="both"/>
            </w:pPr>
            <w:r w:rsidRPr="00983BAF">
              <w:t>Представлены акты о приемке выполненных работ (форма КС-2) и справки о стоимости выполненных работ и затрат (форма КС-3) на сумму  18 389 820,00. Также на представленных актах о приемке выполненных работ (форма КС-2) отсутствует подпись лица, осуществляющего строительный контроль, а также отсутствует формулировка «Качество и фактический объем выполненных работ подтверждаю» (предусмотрено п.8.2., п.8.13. договора).</w:t>
            </w:r>
          </w:p>
          <w:p w:rsidR="00E331F5" w:rsidRPr="00983BAF" w:rsidRDefault="00E331F5" w:rsidP="00E331F5">
            <w:pPr>
              <w:ind w:right="108"/>
              <w:jc w:val="both"/>
            </w:pPr>
          </w:p>
          <w:p w:rsidR="00E331F5" w:rsidRPr="00983BAF" w:rsidRDefault="00E331F5" w:rsidP="00E331F5">
            <w:pPr>
              <w:ind w:right="108"/>
              <w:jc w:val="both"/>
            </w:pPr>
            <w:r w:rsidRPr="00983BAF">
              <w:t>- по договору № 03-18-499 от 28.03.2018 выполнение работ по капитальному ремонту грузоподъемных механизмов на сумму 8 431 465,14 руб. отсутствуют Приложения: №3, №4, №5, №5.1, №№6, №7, №8, №9, №10, №11, №12, №13, №14, №15, №16, №17, которые в соответствии с п.13.10. являются неотъемлемой частью к договору. Копия договора в соответствии с требованиями не представлена.</w:t>
            </w:r>
          </w:p>
          <w:p w:rsidR="00E331F5" w:rsidRPr="00983BAF" w:rsidRDefault="00E331F5" w:rsidP="00E331F5">
            <w:pPr>
              <w:ind w:right="108"/>
              <w:jc w:val="both"/>
            </w:pPr>
          </w:p>
          <w:p w:rsidR="00E331F5" w:rsidRPr="00983BAF" w:rsidRDefault="00E331F5" w:rsidP="00E331F5">
            <w:pPr>
              <w:ind w:right="108"/>
              <w:jc w:val="both"/>
            </w:pPr>
            <w:r w:rsidRPr="00983BAF">
              <w:t xml:space="preserve">В соответствии с п. 2.1.1. Договора стоимость </w:t>
            </w:r>
            <w:r w:rsidRPr="00983BAF">
              <w:lastRenderedPageBreak/>
              <w:t>работ, указанная в п.2.1. (8 431 465,14), является ориентировочной и может изменяться в ходе его исполнения. Окончательная сумма, подлежащая уплате за выполненные работы, определяется на основании фактических затрат и подписанных Сторонами актов о приемке выполненных работ (КС-2) и не должна превышать указанную в п.2.1. стоимость работ по договору.</w:t>
            </w:r>
          </w:p>
          <w:p w:rsidR="00E331F5" w:rsidRPr="00983BAF" w:rsidRDefault="00E331F5" w:rsidP="00E331F5">
            <w:pPr>
              <w:ind w:right="108"/>
              <w:jc w:val="both"/>
            </w:pPr>
            <w:proofErr w:type="gramStart"/>
            <w:r w:rsidRPr="00983BAF">
              <w:t>Представлены Акты о приемке выполненных работ (форма КС-2) №№ 4-9 на сумму 2 923 881,53 руб. и справки о стоимости выполненных работ и затрат (форма КС-3) №№ 3, 4 на сумму 2 923 881,53 руб. В соответствии с п.13.1. договора при необходимости все изменения и дополнения в настоящий Договор могут вноситься по согласованию Сторон путем заключения Дополнительного соглашения, либо официального уведомления</w:t>
            </w:r>
            <w:proofErr w:type="gramEnd"/>
            <w:r w:rsidRPr="00983BAF">
              <w:t xml:space="preserve"> одной из Сторон. В составе заявки отсутствуют какие-либо документы, подтверждающие изменение условий договора в части стоимости работ по Договору. </w:t>
            </w:r>
          </w:p>
          <w:p w:rsidR="00E331F5" w:rsidRPr="00983BAF" w:rsidRDefault="00E331F5" w:rsidP="00E331F5">
            <w:pPr>
              <w:ind w:right="108"/>
              <w:jc w:val="both"/>
            </w:pPr>
            <w:proofErr w:type="gramStart"/>
            <w:r w:rsidRPr="00983BAF">
              <w:t>Также по договору отсутствует СД (объектная смета, локальная смета, ведомость объемов работ, ведомость ресурсов, расчет на обоснование прочих затрат, сводный сметный расчет), определяющие стоимость работ по Договору и указанные в 2.1., п.2.3., п.2.4., п.5.9., и которая приобретает силу и становится неотъемлемой частью договора с момента ее утверждения Заказчиком (представлено только приложение №2 - «расчет договорной стоимости», согласованный Подрядчиком</w:t>
            </w:r>
            <w:proofErr w:type="gramEnd"/>
            <w:r w:rsidRPr="00983BAF">
              <w:t>, но без утверждения со стороны Заказчика).</w:t>
            </w:r>
          </w:p>
          <w:p w:rsidR="00E331F5" w:rsidRPr="00983BAF" w:rsidRDefault="00E331F5" w:rsidP="00E331F5">
            <w:pPr>
              <w:ind w:right="108"/>
              <w:jc w:val="both"/>
            </w:pPr>
          </w:p>
          <w:p w:rsidR="00E331F5" w:rsidRPr="00983BAF" w:rsidRDefault="00E331F5" w:rsidP="00E331F5">
            <w:pPr>
              <w:ind w:right="108"/>
              <w:jc w:val="both"/>
            </w:pPr>
            <w:r w:rsidRPr="00983BAF">
              <w:t xml:space="preserve">Учитывая </w:t>
            </w:r>
            <w:proofErr w:type="gramStart"/>
            <w:r w:rsidRPr="00983BAF">
              <w:t>вышеизложенное</w:t>
            </w:r>
            <w:proofErr w:type="gramEnd"/>
            <w:r w:rsidRPr="00983BAF">
              <w:t>, из представленных документов невозможно  определить окончательную стоимость работ по договору и фактически выполненных подрядчиком.</w:t>
            </w:r>
          </w:p>
          <w:p w:rsidR="00E331F5" w:rsidRPr="00983BAF" w:rsidRDefault="00E331F5" w:rsidP="00E331F5">
            <w:pPr>
              <w:ind w:right="108"/>
              <w:jc w:val="both"/>
            </w:pPr>
            <w:r w:rsidRPr="00983BAF">
              <w:t xml:space="preserve">Также в соответствии с п.5.6. приемка производится приемочной комиссией, созданной заказчиком, с обязательным оформлением акта о </w:t>
            </w:r>
            <w:proofErr w:type="gramStart"/>
            <w:r w:rsidRPr="00983BAF">
              <w:t>приеме-сдачи</w:t>
            </w:r>
            <w:proofErr w:type="gramEnd"/>
            <w:r w:rsidRPr="00983BAF">
              <w:t xml:space="preserve"> отремонтированных, реконструированных, модернизированных объектов основных средств по форме ОС-3 (Приложение №9), однако данного акта в составе заявки не представлено, т.е. не подтверждена приемка работ комиссией.</w:t>
            </w:r>
          </w:p>
          <w:p w:rsidR="00E331F5" w:rsidRPr="00983BAF" w:rsidRDefault="00E331F5" w:rsidP="00E331F5">
            <w:pPr>
              <w:ind w:right="108"/>
              <w:jc w:val="both"/>
            </w:pPr>
            <w:r w:rsidRPr="00983BAF">
              <w:t xml:space="preserve">Таким образом, не подтверждено выполнение работ по договору в полном объеме. </w:t>
            </w:r>
          </w:p>
          <w:p w:rsidR="00E331F5" w:rsidRPr="00983BAF" w:rsidRDefault="00E331F5" w:rsidP="00E331F5">
            <w:pPr>
              <w:ind w:right="108"/>
              <w:jc w:val="both"/>
            </w:pPr>
          </w:p>
          <w:p w:rsidR="00E331F5" w:rsidRPr="00983BAF" w:rsidRDefault="00E331F5" w:rsidP="00E331F5">
            <w:pPr>
              <w:ind w:right="108"/>
              <w:jc w:val="both"/>
            </w:pPr>
            <w:r w:rsidRPr="00983BAF">
              <w:t>- по договору №106/18 от 16.11.2018 на выполнение работ по ремонту или замене лифтового оборудования, признанного непригодным для эксплуатации, ремонт лифтовых шахт на сумму 10 043 251,40 отсутствует Приложение №2 – сводный сметный расчет, локальные сметные расчеты, которое в соответствии с п.18. является неотъемлемой частью к договору. Копия договора в соответствии с требованиями не представлена.</w:t>
            </w:r>
          </w:p>
          <w:p w:rsidR="00E331F5" w:rsidRPr="00983BAF" w:rsidRDefault="00E331F5" w:rsidP="00E331F5">
            <w:pPr>
              <w:ind w:right="108"/>
              <w:jc w:val="both"/>
            </w:pPr>
            <w:proofErr w:type="gramStart"/>
            <w:r w:rsidRPr="00983BAF">
              <w:t xml:space="preserve">Также по данному договору в представленных </w:t>
            </w:r>
            <w:r w:rsidRPr="00983BAF">
              <w:lastRenderedPageBreak/>
              <w:t>актах выполненных работ по форме КС-2 (по объекту расположенному:</w:t>
            </w:r>
            <w:proofErr w:type="gramEnd"/>
            <w:r w:rsidRPr="00983BAF">
              <w:t xml:space="preserve"> Тюмень, </w:t>
            </w:r>
            <w:proofErr w:type="spellStart"/>
            <w:r w:rsidRPr="00983BAF">
              <w:t>ул</w:t>
            </w:r>
            <w:proofErr w:type="gramStart"/>
            <w:r w:rsidRPr="00983BAF">
              <w:t>.М</w:t>
            </w:r>
            <w:proofErr w:type="gramEnd"/>
            <w:r w:rsidRPr="00983BAF">
              <w:t>ельникайте</w:t>
            </w:r>
            <w:proofErr w:type="spellEnd"/>
            <w:r w:rsidRPr="00983BAF">
              <w:t>, д.66) отсутствуют страницы, а именно: акт №2 – нет стр. 2, 4, 6, 8, 10 и страницы с итоговой суммой и с подписями и печатями сторон; акт №4 – нет стр.2; акт №5 – нет стр.2; акт №1 – нет стр. 2, 4 и страницы с итоговой суммой и с подписями и печатями сторон.</w:t>
            </w:r>
          </w:p>
          <w:p w:rsidR="00E331F5" w:rsidRPr="00983BAF" w:rsidRDefault="00E331F5" w:rsidP="00E331F5">
            <w:pPr>
              <w:ind w:right="108"/>
              <w:jc w:val="both"/>
            </w:pPr>
            <w:r w:rsidRPr="00983BAF">
              <w:t xml:space="preserve">По двум объектам, расположенным по адресам: </w:t>
            </w:r>
            <w:proofErr w:type="spellStart"/>
            <w:r w:rsidRPr="00983BAF">
              <w:t>г</w:t>
            </w:r>
            <w:proofErr w:type="gramStart"/>
            <w:r w:rsidRPr="00983BAF">
              <w:t>.Т</w:t>
            </w:r>
            <w:proofErr w:type="gramEnd"/>
            <w:r w:rsidRPr="00983BAF">
              <w:t>юмень</w:t>
            </w:r>
            <w:proofErr w:type="spellEnd"/>
            <w:r w:rsidRPr="00983BAF">
              <w:t xml:space="preserve">, </w:t>
            </w:r>
            <w:proofErr w:type="spellStart"/>
            <w:r w:rsidRPr="00983BAF">
              <w:t>ул.Холодильная</w:t>
            </w:r>
            <w:proofErr w:type="spellEnd"/>
            <w:r w:rsidRPr="00983BAF">
              <w:t xml:space="preserve"> д.136 и д.84 акты выполненных работ по форме КС-2 и справки о стоимости по форме КС-3 в составе заявки не представлены.</w:t>
            </w:r>
          </w:p>
          <w:p w:rsidR="00E331F5" w:rsidRPr="00983BAF" w:rsidRDefault="00E331F5" w:rsidP="00E331F5">
            <w:pPr>
              <w:ind w:right="108"/>
              <w:jc w:val="both"/>
            </w:pPr>
            <w:r w:rsidRPr="00983BAF">
              <w:t>Также по договору в соответствии с п.10.8. факт сдачи-приемки всех работ подтверждается подписанием акта приемки в эксплуатацию рабочей комиссией законченного капитальным ремонтом элементов жилого здания в день осуществления сдачи-приемки работ. Данный акт по 3 объектам, предусмотренным Договором, в составе заявки не представлен, т.е. не подтверждена сдача-приемка работ.</w:t>
            </w:r>
          </w:p>
          <w:p w:rsidR="00E331F5" w:rsidRPr="00983BAF" w:rsidRDefault="00E331F5" w:rsidP="00E331F5">
            <w:pPr>
              <w:ind w:right="108"/>
              <w:jc w:val="both"/>
              <w:rPr>
                <w:color w:val="FF0000"/>
              </w:rPr>
            </w:pPr>
            <w:r w:rsidRPr="00983BAF">
              <w:t xml:space="preserve"> </w:t>
            </w:r>
          </w:p>
          <w:p w:rsidR="00E331F5" w:rsidRPr="00983BAF" w:rsidRDefault="00E331F5" w:rsidP="00E331F5">
            <w:pPr>
              <w:ind w:right="108"/>
              <w:jc w:val="both"/>
            </w:pPr>
            <w:proofErr w:type="gramStart"/>
            <w:r w:rsidRPr="00983BAF">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E331F5" w:rsidRPr="00983BAF" w:rsidRDefault="00E331F5" w:rsidP="00E331F5">
            <w:pPr>
              <w:ind w:right="108"/>
              <w:jc w:val="both"/>
            </w:pPr>
          </w:p>
          <w:p w:rsidR="007F28F5" w:rsidRPr="00983BAF" w:rsidRDefault="00E331F5" w:rsidP="00E331F5">
            <w:pPr>
              <w:ind w:right="94"/>
              <w:jc w:val="both"/>
            </w:pPr>
            <w:r w:rsidRPr="00983BAF">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000000"/>
              <w:left w:val="single" w:sz="4" w:space="0" w:color="000000"/>
              <w:bottom w:val="single" w:sz="4" w:space="0" w:color="000000"/>
              <w:right w:val="single" w:sz="4" w:space="0" w:color="000000"/>
            </w:tcBorders>
          </w:tcPr>
          <w:p w:rsidR="007F28F5" w:rsidRPr="00983BAF" w:rsidRDefault="007F28F5" w:rsidP="0092635A">
            <w:pPr>
              <w:ind w:right="108"/>
              <w:jc w:val="both"/>
            </w:pPr>
            <w:r w:rsidRPr="00983BAF">
              <w:lastRenderedPageBreak/>
              <w:t xml:space="preserve">Подпункт а) </w:t>
            </w:r>
            <w:r w:rsidRPr="00983BAF">
              <w:lastRenderedPageBreak/>
              <w:t>пункта 53 Положения 615 - несоответствие участника требованиям, установленным пунктом 23 Положения 615.</w:t>
            </w:r>
          </w:p>
          <w:p w:rsidR="007F28F5" w:rsidRPr="00983BAF" w:rsidRDefault="007F28F5" w:rsidP="0092635A">
            <w:pPr>
              <w:ind w:right="108"/>
              <w:jc w:val="both"/>
            </w:pPr>
          </w:p>
          <w:p w:rsidR="007F28F5" w:rsidRPr="00983BAF" w:rsidRDefault="007F28F5" w:rsidP="0092635A">
            <w:pPr>
              <w:ind w:right="94"/>
              <w:jc w:val="both"/>
            </w:pPr>
            <w:r w:rsidRPr="00983BAF">
              <w:t xml:space="preserve">Подпункт б) пункта 53 Положения 615- заявка на участие в предварительном отборе не соответствует требованиям, установленным </w:t>
            </w:r>
            <w:hyperlink r:id="rId11">
              <w:r w:rsidRPr="00983BAF">
                <w:t>пунктом 38</w:t>
              </w:r>
            </w:hyperlink>
            <w:r w:rsidRPr="00983BAF">
              <w:t xml:space="preserve"> Положения 615.</w:t>
            </w:r>
          </w:p>
        </w:tc>
      </w:tr>
    </w:tbl>
    <w:p w:rsidR="007F28F5" w:rsidRPr="00983BAF" w:rsidRDefault="007F28F5" w:rsidP="007F28F5">
      <w:pPr>
        <w:jc w:val="both"/>
      </w:pPr>
    </w:p>
    <w:p w:rsidR="007F28F5" w:rsidRPr="00983BAF" w:rsidRDefault="007F28F5" w:rsidP="007F28F5">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E0420B" w:rsidRPr="00983BAF" w:rsidRDefault="00E0420B" w:rsidP="007F28F5">
      <w:pPr>
        <w:pBdr>
          <w:top w:val="nil"/>
          <w:left w:val="nil"/>
          <w:bottom w:val="nil"/>
          <w:right w:val="nil"/>
          <w:between w:val="nil"/>
        </w:pBdr>
        <w:ind w:firstLine="142"/>
        <w:jc w:val="both"/>
        <w:rPr>
          <w:color w:val="000000"/>
          <w:sz w:val="22"/>
          <w:szCs w:val="22"/>
        </w:rPr>
      </w:pPr>
    </w:p>
    <w:p w:rsidR="00725354" w:rsidRDefault="00725354" w:rsidP="00E0420B">
      <w:pPr>
        <w:jc w:val="both"/>
        <w:rPr>
          <w:sz w:val="22"/>
          <w:szCs w:val="22"/>
        </w:rPr>
      </w:pPr>
    </w:p>
    <w:p w:rsidR="00E0420B" w:rsidRPr="00F2052E" w:rsidRDefault="00E0420B" w:rsidP="00E0420B">
      <w:pPr>
        <w:jc w:val="both"/>
        <w:rPr>
          <w:sz w:val="22"/>
          <w:szCs w:val="22"/>
          <w:u w:val="single"/>
        </w:rPr>
      </w:pPr>
      <w:r w:rsidRPr="00F2052E">
        <w:rPr>
          <w:sz w:val="22"/>
          <w:szCs w:val="22"/>
        </w:rPr>
        <w:t xml:space="preserve">Заявка №6 Наименование участника </w:t>
      </w:r>
      <w:r w:rsidRPr="00F2052E">
        <w:rPr>
          <w:sz w:val="22"/>
          <w:szCs w:val="22"/>
          <w:u w:val="single"/>
        </w:rPr>
        <w:t>Общество с ограниченной ответственностью «Производственное объединение «</w:t>
      </w:r>
      <w:proofErr w:type="spellStart"/>
      <w:r w:rsidRPr="00F2052E">
        <w:rPr>
          <w:sz w:val="22"/>
          <w:szCs w:val="22"/>
          <w:u w:val="single"/>
        </w:rPr>
        <w:t>Сибирьлифтремонт</w:t>
      </w:r>
      <w:proofErr w:type="spellEnd"/>
      <w:r w:rsidRPr="00F2052E">
        <w:rPr>
          <w:sz w:val="22"/>
          <w:szCs w:val="22"/>
          <w:u w:val="single"/>
        </w:rPr>
        <w:t xml:space="preserve">» </w:t>
      </w:r>
    </w:p>
    <w:p w:rsidR="00E0420B" w:rsidRPr="00F2052E" w:rsidRDefault="00E0420B" w:rsidP="00E0420B">
      <w:pPr>
        <w:jc w:val="both"/>
        <w:rPr>
          <w:sz w:val="22"/>
          <w:szCs w:val="22"/>
        </w:rPr>
      </w:pPr>
    </w:p>
    <w:p w:rsidR="00E0420B" w:rsidRPr="00F2052E" w:rsidRDefault="00E0420B" w:rsidP="00E0420B">
      <w:pPr>
        <w:jc w:val="both"/>
        <w:rPr>
          <w:color w:val="FF0000"/>
          <w:sz w:val="22"/>
          <w:szCs w:val="22"/>
        </w:rPr>
      </w:pPr>
      <w:proofErr w:type="gramStart"/>
      <w:r w:rsidRPr="00F2052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F2052E">
        <w:rPr>
          <w:sz w:val="22"/>
          <w:szCs w:val="22"/>
        </w:rPr>
        <w:t xml:space="preserve"> членов саморегулируемой организации).</w:t>
      </w:r>
    </w:p>
    <w:p w:rsidR="00E0420B" w:rsidRPr="00983BAF" w:rsidRDefault="00E0420B" w:rsidP="00E0420B">
      <w:pPr>
        <w:jc w:val="both"/>
      </w:pPr>
    </w:p>
    <w:tbl>
      <w:tblPr>
        <w:tblW w:w="10490" w:type="dxa"/>
        <w:tblInd w:w="40" w:type="dxa"/>
        <w:tblCellMar>
          <w:top w:w="75" w:type="dxa"/>
          <w:left w:w="40" w:type="dxa"/>
          <w:bottom w:w="75" w:type="dxa"/>
          <w:right w:w="40" w:type="dxa"/>
        </w:tblCellMar>
        <w:tblLook w:val="04A0" w:firstRow="1" w:lastRow="0" w:firstColumn="1" w:lastColumn="0" w:noHBand="0" w:noVBand="1"/>
      </w:tblPr>
      <w:tblGrid>
        <w:gridCol w:w="4253"/>
        <w:gridCol w:w="4536"/>
        <w:gridCol w:w="1701"/>
      </w:tblGrid>
      <w:tr w:rsidR="00E0420B" w:rsidRPr="00983BAF" w:rsidTr="00E0420B">
        <w:trPr>
          <w:trHeight w:val="240"/>
        </w:trPr>
        <w:tc>
          <w:tcPr>
            <w:tcW w:w="4253" w:type="dxa"/>
            <w:tcBorders>
              <w:top w:val="single" w:sz="4" w:space="0" w:color="000000"/>
              <w:left w:val="single" w:sz="4" w:space="0" w:color="000000"/>
              <w:bottom w:val="single" w:sz="4" w:space="0" w:color="000000"/>
              <w:right w:val="single" w:sz="4" w:space="0" w:color="000000"/>
            </w:tcBorders>
            <w:hideMark/>
          </w:tcPr>
          <w:p w:rsidR="00E0420B" w:rsidRPr="00983BAF" w:rsidRDefault="00E0420B" w:rsidP="00E0420B">
            <w:pPr>
              <w:rPr>
                <w:sz w:val="22"/>
                <w:szCs w:val="22"/>
                <w:lang w:eastAsia="en-US"/>
              </w:rPr>
            </w:pPr>
            <w:r w:rsidRPr="00983BAF">
              <w:t>Не соответствует требованиям</w:t>
            </w:r>
          </w:p>
        </w:tc>
        <w:tc>
          <w:tcPr>
            <w:tcW w:w="4536" w:type="dxa"/>
            <w:tcBorders>
              <w:top w:val="single" w:sz="4" w:space="0" w:color="000000"/>
              <w:left w:val="single" w:sz="4" w:space="0" w:color="000000"/>
              <w:bottom w:val="single" w:sz="4" w:space="0" w:color="000000"/>
              <w:right w:val="single" w:sz="4" w:space="0" w:color="000000"/>
            </w:tcBorders>
            <w:hideMark/>
          </w:tcPr>
          <w:p w:rsidR="00E0420B" w:rsidRPr="00983BAF" w:rsidRDefault="00E0420B" w:rsidP="00E0420B">
            <w:pPr>
              <w:rPr>
                <w:sz w:val="22"/>
                <w:szCs w:val="22"/>
                <w:lang w:eastAsia="en-US"/>
              </w:rPr>
            </w:pPr>
            <w:r w:rsidRPr="00983BAF">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E0420B" w:rsidRPr="00983BAF" w:rsidRDefault="00E0420B">
            <w:pPr>
              <w:rPr>
                <w:sz w:val="22"/>
                <w:szCs w:val="22"/>
                <w:lang w:eastAsia="en-US"/>
              </w:rPr>
            </w:pPr>
            <w:r w:rsidRPr="00983BAF">
              <w:t>Основание</w:t>
            </w:r>
          </w:p>
        </w:tc>
      </w:tr>
      <w:tr w:rsidR="00E0420B" w:rsidRPr="00983BAF" w:rsidTr="00E0420B">
        <w:trPr>
          <w:trHeight w:val="240"/>
        </w:trPr>
        <w:tc>
          <w:tcPr>
            <w:tcW w:w="4253" w:type="dxa"/>
            <w:tcBorders>
              <w:top w:val="single" w:sz="8" w:space="0" w:color="000000"/>
              <w:left w:val="single" w:sz="8" w:space="0" w:color="000000"/>
              <w:bottom w:val="single" w:sz="8" w:space="0" w:color="000000"/>
              <w:right w:val="single" w:sz="8" w:space="0" w:color="000000"/>
            </w:tcBorders>
            <w:hideMark/>
          </w:tcPr>
          <w:p w:rsidR="00E0420B" w:rsidRPr="00983BAF" w:rsidRDefault="00E0420B" w:rsidP="00E0420B">
            <w:pPr>
              <w:ind w:right="108"/>
              <w:jc w:val="both"/>
              <w:rPr>
                <w:sz w:val="22"/>
              </w:rPr>
            </w:pPr>
            <w:proofErr w:type="gramStart"/>
            <w:r w:rsidRPr="00983BAF">
              <w:t xml:space="preserve">В соответствии с подпунктом о) пункта 23 Положения 615, пунктом 11) раздела V </w:t>
            </w:r>
            <w:r w:rsidRPr="00983BAF">
              <w:lastRenderedPageBreak/>
              <w:t>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E0420B" w:rsidRPr="00983BAF" w:rsidRDefault="00E0420B" w:rsidP="00E0420B">
            <w:pPr>
              <w:ind w:right="108"/>
              <w:jc w:val="both"/>
            </w:pPr>
            <w:proofErr w:type="gramStart"/>
            <w:r w:rsidRPr="00983BAF">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983BAF">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0420B" w:rsidRPr="00983BAF" w:rsidRDefault="00E0420B" w:rsidP="00E0420B">
            <w:pPr>
              <w:ind w:right="108"/>
              <w:jc w:val="both"/>
              <w:rPr>
                <w:i/>
              </w:rPr>
            </w:pPr>
            <w:proofErr w:type="gramStart"/>
            <w:r w:rsidRPr="00983BAF">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983BAF">
              <w:rPr>
                <w:i/>
              </w:rPr>
              <w:t xml:space="preserve"> </w:t>
            </w:r>
            <w:proofErr w:type="gramStart"/>
            <w:r w:rsidRPr="00983BAF">
              <w:rPr>
                <w:i/>
              </w:rPr>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E0420B" w:rsidRPr="00983BAF" w:rsidRDefault="00E0420B" w:rsidP="00E0420B">
            <w:pPr>
              <w:jc w:val="both"/>
            </w:pPr>
            <w:proofErr w:type="gramStart"/>
            <w:r w:rsidRPr="00983BAF">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w:t>
            </w:r>
            <w:r w:rsidRPr="00983BAF">
              <w:lastRenderedPageBreak/>
              <w:t>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983BAF">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w:t>
            </w:r>
            <w:proofErr w:type="spellStart"/>
            <w:proofErr w:type="gramStart"/>
            <w:r w:rsidRPr="00983BAF">
              <w:t>пр</w:t>
            </w:r>
            <w:proofErr w:type="spellEnd"/>
            <w:proofErr w:type="gramEnd"/>
            <w:r w:rsidRPr="00983BAF">
              <w:t xml:space="preserve">          (далее - Перечень 688), или специальности «Машины и аппараты текстильной и легкой промышленности» со специализацией «Лифты и подъемно-транспортное оборудование городского хозяйства и предприятий отрасли». Наличие специализации должно быть подтверждено документально (приложение/вкладыш к диплому); </w:t>
            </w:r>
            <w:proofErr w:type="gramStart"/>
            <w:r w:rsidRPr="00983BAF">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E0420B" w:rsidRPr="00983BAF" w:rsidRDefault="00E0420B" w:rsidP="00E0420B">
            <w:pPr>
              <w:jc w:val="both"/>
            </w:pPr>
            <w:r w:rsidRPr="00983BAF">
              <w:t>В соответствии с пунктом 13.10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w:t>
            </w:r>
            <w:proofErr w:type="gramStart"/>
            <w:r w:rsidRPr="00983BAF">
              <w:t>я(</w:t>
            </w:r>
            <w:proofErr w:type="spellStart"/>
            <w:proofErr w:type="gramEnd"/>
            <w:r w:rsidRPr="00983BAF">
              <w:t>йся</w:t>
            </w:r>
            <w:proofErr w:type="spellEnd"/>
            <w:r w:rsidRPr="00983BAF">
              <w:t>)         к области строительства), сертификатов и аттестатов, удостоверений.</w:t>
            </w:r>
          </w:p>
          <w:p w:rsidR="00E0420B" w:rsidRPr="00983BAF" w:rsidRDefault="00E0420B" w:rsidP="00E0420B">
            <w:pPr>
              <w:ind w:right="108"/>
              <w:jc w:val="both"/>
              <w:rPr>
                <w:sz w:val="22"/>
                <w:szCs w:val="22"/>
                <w:lang w:eastAsia="en-US"/>
              </w:rPr>
            </w:pPr>
            <w:proofErr w:type="gramStart"/>
            <w:r w:rsidRPr="00983BAF">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536" w:type="dxa"/>
            <w:tcBorders>
              <w:top w:val="single" w:sz="8" w:space="0" w:color="000000"/>
              <w:left w:val="single" w:sz="8" w:space="0" w:color="000000"/>
              <w:bottom w:val="single" w:sz="8" w:space="0" w:color="000000"/>
              <w:right w:val="single" w:sz="8" w:space="0" w:color="000000"/>
            </w:tcBorders>
          </w:tcPr>
          <w:p w:rsidR="00E0420B" w:rsidRPr="00983BAF" w:rsidRDefault="00E0420B" w:rsidP="00E0420B">
            <w:pPr>
              <w:jc w:val="both"/>
              <w:rPr>
                <w:sz w:val="22"/>
              </w:rPr>
            </w:pPr>
            <w:proofErr w:type="gramStart"/>
            <w:r w:rsidRPr="00983BAF">
              <w:lastRenderedPageBreak/>
              <w:t xml:space="preserve">В составе заявки </w:t>
            </w:r>
            <w:r w:rsidRPr="00983BAF">
              <w:rPr>
                <w:rFonts w:eastAsia="Calibri"/>
              </w:rPr>
              <w:t>ООО «Производственное объединение «</w:t>
            </w:r>
            <w:proofErr w:type="spellStart"/>
            <w:r w:rsidRPr="00983BAF">
              <w:rPr>
                <w:rFonts w:eastAsia="Calibri"/>
              </w:rPr>
              <w:t>Сибирьлифтремонт</w:t>
            </w:r>
            <w:proofErr w:type="spellEnd"/>
            <w:r w:rsidRPr="00983BAF">
              <w:rPr>
                <w:rFonts w:eastAsia="Calibri"/>
              </w:rPr>
              <w:t xml:space="preserve">» </w:t>
            </w:r>
            <w:r w:rsidRPr="00983BAF">
              <w:t xml:space="preserve">представлены </w:t>
            </w:r>
            <w:r w:rsidRPr="00983BAF">
              <w:lastRenderedPageBreak/>
              <w:t>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на первой странице которого указано, что документ подписан электронной подписью и</w:t>
            </w:r>
            <w:proofErr w:type="gramEnd"/>
            <w:r w:rsidRPr="00983BAF">
              <w:t xml:space="preserve"> отправлен через ОА «ПФ «СКБ Контур» 07.10.2020, а также принят налоговым органом 07.10.2020 в 07:54. </w:t>
            </w:r>
          </w:p>
          <w:p w:rsidR="00E0420B" w:rsidRPr="00983BAF" w:rsidRDefault="00E0420B" w:rsidP="00E0420B">
            <w:pPr>
              <w:jc w:val="both"/>
            </w:pPr>
            <w:r w:rsidRPr="00983BAF">
              <w:t xml:space="preserve">Однако копии </w:t>
            </w:r>
            <w:proofErr w:type="gramStart"/>
            <w:r w:rsidRPr="00983BAF">
              <w:t>документов, подтверждающих прием уполномоченным органом такого расчета в форме электронного документа в составе заявки не представлены</w:t>
            </w:r>
            <w:proofErr w:type="gramEnd"/>
            <w:r w:rsidRPr="00983BAF">
              <w:t>.</w:t>
            </w:r>
          </w:p>
          <w:p w:rsidR="00E0420B" w:rsidRPr="00983BAF" w:rsidRDefault="00E0420B" w:rsidP="00E0420B">
            <w:pPr>
              <w:jc w:val="both"/>
            </w:pPr>
            <w:proofErr w:type="gramStart"/>
            <w:r w:rsidRPr="00983BAF">
              <w:t>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E0420B" w:rsidRPr="00983BAF" w:rsidRDefault="00E0420B" w:rsidP="00E0420B">
            <w:pPr>
              <w:jc w:val="both"/>
            </w:pPr>
            <w:r w:rsidRPr="00983BAF">
              <w:t>Такая квитанция в составе заявки отсутствует.</w:t>
            </w:r>
          </w:p>
          <w:p w:rsidR="00E0420B" w:rsidRPr="00983BAF" w:rsidRDefault="00E0420B" w:rsidP="00E0420B">
            <w:pPr>
              <w:jc w:val="both"/>
            </w:pPr>
            <w:r w:rsidRPr="00983BAF">
              <w:t xml:space="preserve">Таким образом, не представлена копия расчета, составленного за последний отчетный период, предшествующий дате подачи заявки на участие в предварительном отборе, в соответствии с требованиями Положения 615 и документации. </w:t>
            </w:r>
          </w:p>
          <w:p w:rsidR="00E0420B" w:rsidRPr="00983BAF" w:rsidRDefault="00E0420B" w:rsidP="00E0420B">
            <w:pPr>
              <w:jc w:val="both"/>
            </w:pPr>
          </w:p>
          <w:p w:rsidR="00E0420B" w:rsidRPr="00983BAF" w:rsidRDefault="00E0420B" w:rsidP="00E0420B">
            <w:pPr>
              <w:autoSpaceDE w:val="0"/>
              <w:autoSpaceDN w:val="0"/>
              <w:adjustRightInd w:val="0"/>
              <w:ind w:right="99"/>
              <w:jc w:val="both"/>
              <w:rPr>
                <w:rFonts w:eastAsia="Calibri"/>
              </w:rPr>
            </w:pPr>
            <w:r w:rsidRPr="00983BAF">
              <w:rPr>
                <w:rFonts w:eastAsia="Calibri"/>
              </w:rPr>
              <w:t>Предоставленная в составе заявки форма «Штатно-списочный состав сотрудников» содержит информацию о 3 сотрудниках.</w:t>
            </w:r>
          </w:p>
          <w:p w:rsidR="00E0420B" w:rsidRPr="00983BAF" w:rsidRDefault="00E0420B" w:rsidP="00E0420B">
            <w:pPr>
              <w:autoSpaceDE w:val="0"/>
              <w:autoSpaceDN w:val="0"/>
              <w:adjustRightInd w:val="0"/>
              <w:ind w:right="99"/>
              <w:jc w:val="both"/>
              <w:rPr>
                <w:rFonts w:eastAsia="Calibri"/>
              </w:rPr>
            </w:pPr>
            <w:r w:rsidRPr="00983BAF">
              <w:rPr>
                <w:rFonts w:eastAsia="Calibri"/>
              </w:rPr>
              <w:t>Из них:</w:t>
            </w:r>
          </w:p>
          <w:p w:rsidR="00E0420B" w:rsidRPr="00983BAF" w:rsidRDefault="00E0420B" w:rsidP="00E0420B">
            <w:pPr>
              <w:jc w:val="both"/>
              <w:rPr>
                <w:rFonts w:eastAsiaTheme="minorHAnsi"/>
              </w:rPr>
            </w:pPr>
            <w:r w:rsidRPr="00983BAF">
              <w:rPr>
                <w:rFonts w:eastAsia="Calibri"/>
              </w:rPr>
              <w:t>- сотрудник (поз.3) в соответствии с записью в трудовую книжку принят 02.09.2020 в ООО «Производственное объединение «</w:t>
            </w:r>
            <w:proofErr w:type="spellStart"/>
            <w:r w:rsidRPr="00983BAF">
              <w:rPr>
                <w:rFonts w:eastAsia="Calibri"/>
              </w:rPr>
              <w:t>Сибирьлифтремонт</w:t>
            </w:r>
            <w:proofErr w:type="spellEnd"/>
            <w:r w:rsidRPr="00983BAF">
              <w:rPr>
                <w:rFonts w:eastAsia="Calibri"/>
              </w:rPr>
              <w:t>» на должность ведущего инженера проекта, однако в действующем штатном расписании №16 от 01.06.2020, утвержденным приказом организации от 01.06.2020 № б/н, такая должность отсутствует.</w:t>
            </w:r>
          </w:p>
          <w:p w:rsidR="00E0420B" w:rsidRPr="00983BAF" w:rsidRDefault="00E0420B" w:rsidP="00E0420B">
            <w:pPr>
              <w:jc w:val="both"/>
            </w:pPr>
          </w:p>
          <w:p w:rsidR="00E0420B" w:rsidRPr="00983BAF" w:rsidRDefault="00E0420B" w:rsidP="00E0420B">
            <w:pPr>
              <w:autoSpaceDE w:val="0"/>
              <w:autoSpaceDN w:val="0"/>
              <w:adjustRightInd w:val="0"/>
              <w:ind w:right="99"/>
              <w:jc w:val="both"/>
              <w:rPr>
                <w:rFonts w:eastAsia="Calibri"/>
              </w:rPr>
            </w:pPr>
            <w:r w:rsidRPr="00983BAF">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E0420B" w:rsidRPr="00983BAF" w:rsidRDefault="00E0420B" w:rsidP="00E0420B">
            <w:pPr>
              <w:ind w:right="108"/>
              <w:jc w:val="both"/>
              <w:rPr>
                <w:rFonts w:eastAsiaTheme="minorHAnsi"/>
              </w:rPr>
            </w:pPr>
          </w:p>
          <w:p w:rsidR="00E0420B" w:rsidRPr="00983BAF" w:rsidRDefault="00E0420B" w:rsidP="00E0420B">
            <w:pPr>
              <w:ind w:right="108"/>
              <w:jc w:val="both"/>
              <w:rPr>
                <w:sz w:val="22"/>
                <w:szCs w:val="22"/>
                <w:lang w:eastAsia="en-US"/>
              </w:rPr>
            </w:pPr>
            <w:proofErr w:type="gramStart"/>
            <w:r w:rsidRPr="00983BAF">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E0420B" w:rsidRPr="00983BAF" w:rsidRDefault="00E0420B">
            <w:pPr>
              <w:rPr>
                <w:sz w:val="22"/>
              </w:rPr>
            </w:pPr>
            <w:r w:rsidRPr="00983BAF">
              <w:lastRenderedPageBreak/>
              <w:t xml:space="preserve">подпункт б) пункта 53 </w:t>
            </w:r>
          </w:p>
          <w:p w:rsidR="00E0420B" w:rsidRPr="00983BAF" w:rsidRDefault="00E0420B">
            <w:r w:rsidRPr="00983BAF">
              <w:lastRenderedPageBreak/>
              <w:t>Положения 615 - заявка на участие в предварительном отборе не соответствует требованиям, установленным пунктом 38 Положения 615</w:t>
            </w:r>
          </w:p>
          <w:p w:rsidR="00E0420B" w:rsidRPr="00983BAF" w:rsidRDefault="00E0420B"/>
          <w:p w:rsidR="00E0420B" w:rsidRPr="00983BAF" w:rsidRDefault="00E0420B">
            <w:pPr>
              <w:rPr>
                <w:sz w:val="22"/>
                <w:szCs w:val="22"/>
                <w:lang w:eastAsia="en-US"/>
              </w:rPr>
            </w:pPr>
            <w:r w:rsidRPr="00983BAF">
              <w:t>подпункт а) пункта 53 Положения 615-  несоответствие участника требованиям, установленным пунктом 23  Положения 615</w:t>
            </w:r>
          </w:p>
        </w:tc>
      </w:tr>
      <w:tr w:rsidR="00E0420B" w:rsidRPr="00983BAF" w:rsidTr="00E0420B">
        <w:trPr>
          <w:trHeight w:val="240"/>
        </w:trPr>
        <w:tc>
          <w:tcPr>
            <w:tcW w:w="4253" w:type="dxa"/>
            <w:tcBorders>
              <w:top w:val="single" w:sz="4" w:space="0" w:color="000000"/>
              <w:left w:val="single" w:sz="4" w:space="0" w:color="000000"/>
              <w:bottom w:val="single" w:sz="4" w:space="0" w:color="000000"/>
              <w:right w:val="single" w:sz="4" w:space="0" w:color="000000"/>
            </w:tcBorders>
            <w:hideMark/>
          </w:tcPr>
          <w:p w:rsidR="00E0420B" w:rsidRPr="00983BAF" w:rsidRDefault="00E0420B">
            <w:pPr>
              <w:ind w:right="62"/>
              <w:jc w:val="both"/>
              <w:rPr>
                <w:i/>
                <w:sz w:val="22"/>
              </w:rPr>
            </w:pPr>
            <w:proofErr w:type="gramStart"/>
            <w:r w:rsidRPr="00983BAF">
              <w:lastRenderedPageBreak/>
              <w:t xml:space="preserve">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w:t>
            </w:r>
            <w:r w:rsidRPr="00983BAF">
              <w:lastRenderedPageBreak/>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983BAF">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983BAF">
              <w:rPr>
                <w:i/>
              </w:rPr>
              <w:t>.</w:t>
            </w:r>
          </w:p>
          <w:p w:rsidR="00E0420B" w:rsidRPr="00983BAF" w:rsidRDefault="00E0420B">
            <w:pPr>
              <w:ind w:right="108"/>
              <w:jc w:val="both"/>
            </w:pPr>
            <w:proofErr w:type="gramStart"/>
            <w:r w:rsidRPr="00983BAF">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983BAF">
              <w:t xml:space="preserve"> </w:t>
            </w:r>
            <w:proofErr w:type="gramStart"/>
            <w:r w:rsidRPr="00983BAF">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E0420B" w:rsidRPr="00983BAF" w:rsidRDefault="00E0420B">
            <w:pPr>
              <w:ind w:right="108"/>
              <w:jc w:val="both"/>
            </w:pPr>
            <w:r w:rsidRPr="00983BAF">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E0420B" w:rsidRPr="00983BAF" w:rsidRDefault="00E0420B">
            <w:pPr>
              <w:ind w:right="94"/>
              <w:jc w:val="both"/>
              <w:rPr>
                <w:sz w:val="22"/>
                <w:szCs w:val="22"/>
                <w:lang w:eastAsia="en-US"/>
              </w:rPr>
            </w:pPr>
            <w:r w:rsidRPr="00983BAF">
              <w:t xml:space="preserve">Под копией документа согласно подпункту 23 пункта 3.1 Национального стандарта Российской Федерации ГОСТ </w:t>
            </w:r>
            <w:proofErr w:type="gramStart"/>
            <w:r w:rsidRPr="00983BAF">
              <w:t>Р</w:t>
            </w:r>
            <w:proofErr w:type="gramEnd"/>
            <w:r w:rsidRPr="00983BAF">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7316D5" w:rsidRPr="00983BAF" w:rsidRDefault="007316D5" w:rsidP="007316D5">
            <w:pPr>
              <w:ind w:right="108"/>
              <w:jc w:val="both"/>
            </w:pPr>
            <w:proofErr w:type="gramStart"/>
            <w:r w:rsidRPr="00983BAF">
              <w:lastRenderedPageBreak/>
              <w:t>составе</w:t>
            </w:r>
            <w:proofErr w:type="gramEnd"/>
            <w:r w:rsidRPr="00983BAF">
              <w:t xml:space="preserve"> заявки </w:t>
            </w:r>
            <w:r w:rsidRPr="00983BAF">
              <w:rPr>
                <w:rFonts w:eastAsia="Calibri"/>
              </w:rPr>
              <w:t>ООО «Производственное объединение «</w:t>
            </w:r>
            <w:proofErr w:type="spellStart"/>
            <w:r w:rsidRPr="00983BAF">
              <w:rPr>
                <w:rFonts w:eastAsia="Calibri"/>
              </w:rPr>
              <w:t>Сибирьлифтремонт</w:t>
            </w:r>
            <w:proofErr w:type="spellEnd"/>
            <w:r w:rsidRPr="00983BAF">
              <w:rPr>
                <w:rFonts w:eastAsia="Calibri"/>
              </w:rPr>
              <w:t>»</w:t>
            </w:r>
            <w:r w:rsidRPr="00983BAF">
              <w:t xml:space="preserve"> в качестве подтверждения опыта оказания услуг и (или) выполнения работ представлены документы по 3 договорам (Договор №31 от 03.12.2018; Договор </w:t>
            </w:r>
            <w:r w:rsidRPr="00983BAF">
              <w:lastRenderedPageBreak/>
              <w:t>№8 от 04.02.2019; Договор №01 от 14.01.2019).</w:t>
            </w:r>
          </w:p>
          <w:p w:rsidR="007316D5" w:rsidRPr="00983BAF" w:rsidRDefault="007316D5" w:rsidP="007316D5">
            <w:pPr>
              <w:ind w:right="108"/>
              <w:jc w:val="both"/>
            </w:pPr>
          </w:p>
          <w:p w:rsidR="007316D5" w:rsidRPr="00983BAF" w:rsidRDefault="007316D5" w:rsidP="007316D5">
            <w:pPr>
              <w:ind w:right="108"/>
              <w:jc w:val="both"/>
            </w:pPr>
            <w:r w:rsidRPr="00983BAF">
              <w:t>Ко всем 3 договорам отсутствует Приложение №5 – Локальный сметный расчет, которое в соответствии с п.13 является неотъемлемой частью договора. Таким образом, копии договоров в соответствии с требованиями не представлены.</w:t>
            </w:r>
          </w:p>
          <w:p w:rsidR="007316D5" w:rsidRPr="00983BAF" w:rsidRDefault="007316D5" w:rsidP="007316D5">
            <w:pPr>
              <w:ind w:right="108"/>
              <w:jc w:val="both"/>
            </w:pPr>
          </w:p>
          <w:p w:rsidR="007316D5" w:rsidRPr="00983BAF" w:rsidRDefault="007316D5" w:rsidP="007316D5">
            <w:pPr>
              <w:ind w:right="108"/>
              <w:jc w:val="both"/>
            </w:pPr>
            <w:proofErr w:type="gramStart"/>
            <w:r w:rsidRPr="00983BAF">
              <w:t>Кроме этого, по Договорам №8 от 04.02.2019 и №31 от 03.12.2018 на выполнение работ по капитальному ремонту общего имущества многоквартирного дома в виде замены лифтового оборудования, признанного непригодным для эксплуатации, ремонта лифтовых шахт на сумму 11 655 00,00 руб. и 9 850 000,00 руб. соответственно отсутствуют Акты о приемке в эксплуатацию лифтового оборудования, утвержденные приложением №2 к Договорам.</w:t>
            </w:r>
            <w:proofErr w:type="gramEnd"/>
            <w:r w:rsidRPr="00983BAF">
              <w:t xml:space="preserve"> Согласно п.4.2 и 4.3 Договоров, заказчик организует приемку рабочей (приемочной) комиссией объекта в эксплуатацию и объект считается принятым в эксплуатацию со дня подписания указанного Акта и в момент регистрации Декларации соответствия лифта в органе по сертификации. Также согласно п.5.4. Договоров датой фактического окончания работ по Договорам считается дата приемки в эксплуатацию установленного лифтового оборудования и регистрации Декларации соответствия лифта в органе по сертификации. Указанные документы в составе заявки не представлены. В качестве подтверждения выполненных работ представлены акты КС-2 и справки КС-3. Таким образом, исполнение по двум Договорам в полном объеме не подтверждено.</w:t>
            </w:r>
          </w:p>
          <w:p w:rsidR="007316D5" w:rsidRPr="00983BAF" w:rsidRDefault="007316D5" w:rsidP="007316D5">
            <w:pPr>
              <w:ind w:right="108"/>
              <w:jc w:val="both"/>
              <w:rPr>
                <w:color w:val="FF0000"/>
              </w:rPr>
            </w:pPr>
          </w:p>
          <w:p w:rsidR="007316D5" w:rsidRPr="00983BAF" w:rsidRDefault="007316D5" w:rsidP="007316D5">
            <w:pPr>
              <w:ind w:right="108"/>
              <w:jc w:val="both"/>
            </w:pPr>
            <w:proofErr w:type="gramStart"/>
            <w:r w:rsidRPr="00983BAF">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7316D5" w:rsidRPr="00983BAF" w:rsidRDefault="007316D5" w:rsidP="007316D5">
            <w:pPr>
              <w:ind w:right="108"/>
              <w:jc w:val="both"/>
            </w:pPr>
          </w:p>
          <w:p w:rsidR="00E0420B" w:rsidRPr="00983BAF" w:rsidRDefault="007316D5" w:rsidP="007316D5">
            <w:pPr>
              <w:ind w:right="94"/>
              <w:jc w:val="both"/>
              <w:rPr>
                <w:sz w:val="22"/>
                <w:szCs w:val="22"/>
                <w:lang w:eastAsia="en-US"/>
              </w:rPr>
            </w:pPr>
            <w:r w:rsidRPr="00983BAF">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000000"/>
              <w:left w:val="single" w:sz="4" w:space="0" w:color="000000"/>
              <w:bottom w:val="single" w:sz="4" w:space="0" w:color="000000"/>
              <w:right w:val="single" w:sz="4" w:space="0" w:color="000000"/>
            </w:tcBorders>
          </w:tcPr>
          <w:p w:rsidR="00E0420B" w:rsidRPr="00983BAF" w:rsidRDefault="00E0420B">
            <w:pPr>
              <w:ind w:right="108"/>
              <w:jc w:val="both"/>
              <w:rPr>
                <w:sz w:val="22"/>
              </w:rPr>
            </w:pPr>
            <w:r w:rsidRPr="00983BAF">
              <w:lastRenderedPageBreak/>
              <w:t xml:space="preserve">Подпункт а) пункта 53 Положения 615 - несоответствие участника </w:t>
            </w:r>
            <w:r w:rsidRPr="00983BAF">
              <w:lastRenderedPageBreak/>
              <w:t>требованиям, установленным пунктом 23 Положения 615.</w:t>
            </w:r>
          </w:p>
          <w:p w:rsidR="00E0420B" w:rsidRPr="00983BAF" w:rsidRDefault="00E0420B">
            <w:pPr>
              <w:ind w:right="108"/>
              <w:jc w:val="both"/>
            </w:pPr>
          </w:p>
          <w:p w:rsidR="00E0420B" w:rsidRPr="00983BAF" w:rsidRDefault="00E0420B">
            <w:pPr>
              <w:ind w:right="94"/>
              <w:jc w:val="both"/>
              <w:rPr>
                <w:sz w:val="22"/>
                <w:szCs w:val="22"/>
                <w:lang w:eastAsia="en-US"/>
              </w:rPr>
            </w:pPr>
            <w:r w:rsidRPr="00983BAF">
              <w:t xml:space="preserve">Подпункт б) пункта 53 Положения 615- заявка на участие в предварительном отборе не соответствует требованиям, установленным </w:t>
            </w:r>
            <w:hyperlink r:id="rId12" w:history="1">
              <w:r w:rsidRPr="00983BAF">
                <w:rPr>
                  <w:rStyle w:val="af0"/>
                </w:rPr>
                <w:t>пунктом 38</w:t>
              </w:r>
            </w:hyperlink>
            <w:r w:rsidRPr="00983BAF">
              <w:t xml:space="preserve"> Положения 615.</w:t>
            </w:r>
          </w:p>
        </w:tc>
      </w:tr>
    </w:tbl>
    <w:p w:rsidR="00E0420B" w:rsidRPr="00983BAF" w:rsidRDefault="00E0420B" w:rsidP="007F28F5">
      <w:pPr>
        <w:pBdr>
          <w:top w:val="nil"/>
          <w:left w:val="nil"/>
          <w:bottom w:val="nil"/>
          <w:right w:val="nil"/>
          <w:between w:val="nil"/>
        </w:pBdr>
        <w:ind w:firstLine="142"/>
        <w:jc w:val="both"/>
        <w:rPr>
          <w:color w:val="000000"/>
          <w:sz w:val="22"/>
          <w:szCs w:val="22"/>
        </w:rPr>
      </w:pPr>
    </w:p>
    <w:p w:rsidR="00E0420B" w:rsidRPr="00983BAF" w:rsidRDefault="00E0420B" w:rsidP="00E0420B">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E0420B" w:rsidRPr="00983BAF" w:rsidRDefault="00E0420B" w:rsidP="00E0420B">
      <w:pPr>
        <w:pBdr>
          <w:top w:val="nil"/>
          <w:left w:val="nil"/>
          <w:bottom w:val="nil"/>
          <w:right w:val="nil"/>
          <w:between w:val="nil"/>
        </w:pBdr>
        <w:ind w:firstLine="142"/>
        <w:jc w:val="both"/>
        <w:rPr>
          <w:color w:val="000000"/>
          <w:sz w:val="22"/>
          <w:szCs w:val="22"/>
        </w:rPr>
      </w:pPr>
    </w:p>
    <w:p w:rsidR="007F28F5" w:rsidRPr="00F2052E" w:rsidRDefault="007F28F5" w:rsidP="007F28F5">
      <w:pPr>
        <w:jc w:val="both"/>
        <w:rPr>
          <w:sz w:val="22"/>
          <w:szCs w:val="22"/>
          <w:u w:val="single"/>
        </w:rPr>
      </w:pPr>
      <w:r w:rsidRPr="00F2052E">
        <w:rPr>
          <w:sz w:val="22"/>
          <w:szCs w:val="22"/>
        </w:rPr>
        <w:t xml:space="preserve">Заявка №7 Наименование участника </w:t>
      </w:r>
      <w:r w:rsidRPr="00F2052E">
        <w:rPr>
          <w:sz w:val="22"/>
          <w:szCs w:val="22"/>
          <w:u w:val="single"/>
        </w:rPr>
        <w:t>Общество с ограниченной ответственностью «</w:t>
      </w:r>
      <w:proofErr w:type="spellStart"/>
      <w:r w:rsidRPr="00F2052E">
        <w:rPr>
          <w:sz w:val="22"/>
          <w:szCs w:val="22"/>
          <w:u w:val="single"/>
        </w:rPr>
        <w:t>ПроМонтаж</w:t>
      </w:r>
      <w:proofErr w:type="spellEnd"/>
      <w:r w:rsidRPr="00F2052E">
        <w:rPr>
          <w:sz w:val="22"/>
          <w:szCs w:val="22"/>
          <w:u w:val="single"/>
        </w:rPr>
        <w:t>» (ООО «</w:t>
      </w:r>
      <w:proofErr w:type="spellStart"/>
      <w:r w:rsidRPr="00F2052E">
        <w:rPr>
          <w:sz w:val="22"/>
          <w:szCs w:val="22"/>
          <w:u w:val="single"/>
        </w:rPr>
        <w:t>ПроМонтаж</w:t>
      </w:r>
      <w:proofErr w:type="spellEnd"/>
      <w:r w:rsidRPr="00F2052E">
        <w:rPr>
          <w:sz w:val="22"/>
          <w:szCs w:val="22"/>
          <w:u w:val="single"/>
        </w:rPr>
        <w:t>»)</w:t>
      </w:r>
    </w:p>
    <w:p w:rsidR="007F28F5" w:rsidRPr="00F2052E" w:rsidRDefault="007F28F5" w:rsidP="007F28F5">
      <w:pPr>
        <w:jc w:val="both"/>
        <w:rPr>
          <w:sz w:val="22"/>
          <w:szCs w:val="22"/>
        </w:rPr>
      </w:pPr>
    </w:p>
    <w:p w:rsidR="007F28F5" w:rsidRPr="00F2052E" w:rsidRDefault="007F28F5" w:rsidP="007F28F5">
      <w:pPr>
        <w:jc w:val="both"/>
        <w:rPr>
          <w:color w:val="FF0000"/>
          <w:sz w:val="22"/>
          <w:szCs w:val="22"/>
        </w:rPr>
      </w:pPr>
      <w:proofErr w:type="gramStart"/>
      <w:r w:rsidRPr="00F2052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F2052E">
        <w:rPr>
          <w:sz w:val="22"/>
          <w:szCs w:val="22"/>
        </w:rPr>
        <w:t xml:space="preserve"> членов саморегулируемой организации). </w:t>
      </w:r>
    </w:p>
    <w:p w:rsidR="007F28F5" w:rsidRPr="00983BAF" w:rsidRDefault="007F28F5" w:rsidP="007F28F5"/>
    <w:tbl>
      <w:tblPr>
        <w:tblW w:w="10490" w:type="dxa"/>
        <w:tblInd w:w="40" w:type="dxa"/>
        <w:tblCellMar>
          <w:top w:w="75" w:type="dxa"/>
          <w:left w:w="40" w:type="dxa"/>
          <w:bottom w:w="75" w:type="dxa"/>
          <w:right w:w="40" w:type="dxa"/>
        </w:tblCellMar>
        <w:tblLook w:val="0000" w:firstRow="0" w:lastRow="0" w:firstColumn="0" w:lastColumn="0" w:noHBand="0" w:noVBand="0"/>
      </w:tblPr>
      <w:tblGrid>
        <w:gridCol w:w="4253"/>
        <w:gridCol w:w="4536"/>
        <w:gridCol w:w="1701"/>
      </w:tblGrid>
      <w:tr w:rsidR="007F28F5" w:rsidRPr="00983BAF" w:rsidTr="007F28F5">
        <w:trPr>
          <w:trHeight w:val="24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Не соответствует требованиям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r w:rsidRPr="00983BAF">
              <w:t>Основание</w:t>
            </w:r>
          </w:p>
        </w:tc>
      </w:tr>
      <w:tr w:rsidR="007F28F5" w:rsidRPr="00983BAF" w:rsidTr="007F28F5">
        <w:trPr>
          <w:trHeight w:val="24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pPr>
              <w:ind w:right="108"/>
              <w:jc w:val="both"/>
            </w:pPr>
            <w:r w:rsidRPr="00983BAF">
              <w:t>Согласно пункту 1 раздела VI документации для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предварительного отбора.</w:t>
            </w:r>
          </w:p>
          <w:p w:rsidR="007F28F5" w:rsidRPr="00983BAF" w:rsidRDefault="007F28F5" w:rsidP="0092635A">
            <w:pPr>
              <w:ind w:right="108"/>
              <w:jc w:val="both"/>
            </w:pPr>
            <w:r w:rsidRPr="00983BAF">
              <w:t>Нарушен пункт 8 раздела VI документации: сведения, которые содержаться в заявке на участие в предварительном отборе, не должны допускать двусмысленных толкований.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pPr>
              <w:ind w:right="108"/>
              <w:jc w:val="both"/>
            </w:pPr>
            <w:proofErr w:type="gramStart"/>
            <w:r w:rsidRPr="00983BAF">
              <w:t>В составе заявки ООО «</w:t>
            </w:r>
            <w:proofErr w:type="spellStart"/>
            <w:r w:rsidRPr="00983BAF">
              <w:t>ПроМонтаж</w:t>
            </w:r>
            <w:proofErr w:type="spellEnd"/>
            <w:r w:rsidRPr="00983BAF">
              <w:t>» представлена заявка от участника по форме, согласно приложению № 1 к документации о проведении предварительного отбора, в которой указано, что ООО «</w:t>
            </w:r>
            <w:proofErr w:type="spellStart"/>
            <w:r w:rsidRPr="00983BAF">
              <w:t>ПроМонтаж</w:t>
            </w:r>
            <w:proofErr w:type="spellEnd"/>
            <w:r w:rsidRPr="00983BAF">
              <w:t xml:space="preserve">» гарантирует достоверность представленной информации и подтверждает право </w:t>
            </w:r>
            <w:r w:rsidRPr="00983BAF">
              <w:rPr>
                <w:i/>
              </w:rPr>
              <w:t>Ассоциация Саморегулируемая организация «Объединение строителей «ЭНЕРГОТЕХМОНТАЖ-СТРОЙ» (Ассоциация СРО «ОС «ЭНЕРГОТЕХМОНТАЖ-СТРОЙ»)</w:t>
            </w:r>
            <w:r w:rsidRPr="00983BAF">
              <w:t xml:space="preserve"> получать в открытых информационных источниках, в уполномоченных органах власти информацию, уточняющую представленные нами в составе заявке сведения</w:t>
            </w:r>
            <w:proofErr w:type="gramEnd"/>
            <w:r w:rsidRPr="00983BAF">
              <w:t>, однако в соответствии с требованиями документации и формы заявки, согласно приложению № 1 к документации, ООО «</w:t>
            </w:r>
            <w:proofErr w:type="spellStart"/>
            <w:r w:rsidRPr="00983BAF">
              <w:t>ПроМонтаж</w:t>
            </w:r>
            <w:proofErr w:type="spellEnd"/>
            <w:r w:rsidRPr="00983BAF">
              <w:t xml:space="preserve">» должно подтвердить право </w:t>
            </w:r>
            <w:r w:rsidRPr="00983BAF">
              <w:rPr>
                <w:b/>
              </w:rPr>
              <w:t>Жилищному комитету</w:t>
            </w:r>
            <w:r w:rsidRPr="00983BAF">
              <w:t xml:space="preserve"> на получение данных и уточнение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28F5" w:rsidRPr="00983BAF" w:rsidRDefault="007F28F5" w:rsidP="0092635A"/>
        </w:tc>
      </w:tr>
      <w:tr w:rsidR="007F28F5" w:rsidRPr="00983BAF" w:rsidTr="007F28F5">
        <w:trPr>
          <w:trHeight w:val="240"/>
        </w:trPr>
        <w:tc>
          <w:tcPr>
            <w:tcW w:w="4253" w:type="dxa"/>
            <w:tcBorders>
              <w:top w:val="single" w:sz="8" w:space="0" w:color="000000"/>
              <w:left w:val="single" w:sz="8" w:space="0" w:color="000000"/>
              <w:bottom w:val="single" w:sz="8" w:space="0" w:color="000000"/>
              <w:right w:val="single" w:sz="8" w:space="0" w:color="000000"/>
            </w:tcBorders>
          </w:tcPr>
          <w:p w:rsidR="007F28F5" w:rsidRPr="00983BAF" w:rsidRDefault="007F28F5" w:rsidP="0092635A">
            <w:pPr>
              <w:ind w:right="108"/>
              <w:jc w:val="both"/>
            </w:pPr>
            <w:proofErr w:type="gramStart"/>
            <w:r w:rsidRPr="00983BAF">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7F28F5" w:rsidRPr="00983BAF" w:rsidRDefault="007F28F5" w:rsidP="0092635A">
            <w:pPr>
              <w:ind w:right="108"/>
              <w:jc w:val="both"/>
            </w:pPr>
            <w:proofErr w:type="gramStart"/>
            <w:r w:rsidRPr="00983BAF">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983BAF">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983BAF">
              <w:lastRenderedPageBreak/>
              <w:t>утвержденном приказом Минстроя России от 06.04.2017 № 688/</w:t>
            </w:r>
            <w:proofErr w:type="spellStart"/>
            <w:proofErr w:type="gramStart"/>
            <w:r w:rsidRPr="00983BAF">
              <w:t>пр</w:t>
            </w:r>
            <w:proofErr w:type="spellEnd"/>
            <w:proofErr w:type="gramEnd"/>
            <w:r w:rsidRPr="00983BAF">
              <w:t xml:space="preserve">          (далее - Перечень 688), или специальности «Машины и аппараты текстильной и легкой промышленности» со специализацией «Лифты и подъемно-транспортное оборудование городского хозяйства и предприятий отрасли». Наличие специализации должно быть подтверждено документально (приложение/вкладыш к диплому); </w:t>
            </w:r>
            <w:proofErr w:type="gramStart"/>
            <w:r w:rsidRPr="00983BAF">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7F28F5" w:rsidRPr="00983BAF" w:rsidRDefault="007F28F5" w:rsidP="0092635A">
            <w:pPr>
              <w:ind w:right="108"/>
              <w:jc w:val="both"/>
            </w:pPr>
            <w:proofErr w:type="gramStart"/>
            <w:r w:rsidRPr="00983BAF">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983BAF">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F28F5" w:rsidRPr="00983BAF" w:rsidRDefault="007F28F5" w:rsidP="0092635A">
            <w:pPr>
              <w:ind w:right="108"/>
              <w:jc w:val="both"/>
            </w:pPr>
            <w:proofErr w:type="gramStart"/>
            <w:r w:rsidRPr="00983BAF">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983BAF">
              <w:rPr>
                <w:i/>
              </w:rPr>
              <w:t xml:space="preserve"> </w:t>
            </w:r>
            <w:proofErr w:type="gramStart"/>
            <w:r w:rsidRPr="00983BAF">
              <w:rPr>
                <w:i/>
              </w:rPr>
              <w:t xml:space="preserve">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w:t>
            </w:r>
            <w:r w:rsidRPr="00983BAF">
              <w:rPr>
                <w:i/>
              </w:rPr>
              <w:lastRenderedPageBreak/>
              <w:t>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7F28F5" w:rsidRPr="00983BAF" w:rsidRDefault="007F28F5" w:rsidP="0092635A">
            <w:pPr>
              <w:tabs>
                <w:tab w:val="left" w:pos="3501"/>
              </w:tabs>
              <w:ind w:right="108"/>
              <w:jc w:val="both"/>
            </w:pPr>
            <w:r w:rsidRPr="00983BAF">
              <w:t>В соответствии с подпунктом б) пункта 38 Положения 615, пунктом 13.10 раздела VI документации заявка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w:t>
            </w:r>
            <w:proofErr w:type="gramStart"/>
            <w:r w:rsidRPr="00983BAF">
              <w:t>я(</w:t>
            </w:r>
            <w:proofErr w:type="spellStart"/>
            <w:proofErr w:type="gramEnd"/>
            <w:r w:rsidRPr="00983BAF">
              <w:t>йся</w:t>
            </w:r>
            <w:proofErr w:type="spellEnd"/>
            <w:r w:rsidRPr="00983BAF">
              <w:t>)         к области строительства), сертификатов и аттестатов, удостоверений.</w:t>
            </w:r>
          </w:p>
          <w:p w:rsidR="007F28F5" w:rsidRPr="00983BAF" w:rsidRDefault="007F28F5" w:rsidP="0092635A">
            <w:pPr>
              <w:ind w:right="108"/>
              <w:jc w:val="both"/>
            </w:pPr>
            <w:proofErr w:type="gramStart"/>
            <w:r w:rsidRPr="00983BAF">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7F28F5" w:rsidRPr="00983BAF" w:rsidRDefault="007F28F5" w:rsidP="0092635A">
            <w:pPr>
              <w:tabs>
                <w:tab w:val="left" w:pos="3501"/>
              </w:tabs>
              <w:ind w:right="108"/>
              <w:jc w:val="both"/>
            </w:pPr>
          </w:p>
          <w:p w:rsidR="007F28F5" w:rsidRPr="00983BAF" w:rsidRDefault="007F28F5" w:rsidP="0092635A">
            <w:pPr>
              <w:tabs>
                <w:tab w:val="left" w:pos="3501"/>
              </w:tabs>
              <w:ind w:right="108"/>
              <w:jc w:val="both"/>
            </w:pPr>
            <w:r w:rsidRPr="00983BAF">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7F28F5" w:rsidRPr="00983BAF" w:rsidRDefault="007F28F5" w:rsidP="0092635A">
            <w:pPr>
              <w:tabs>
                <w:tab w:val="left" w:pos="3501"/>
              </w:tabs>
              <w:ind w:right="108"/>
              <w:jc w:val="both"/>
              <w:rPr>
                <w:i/>
              </w:rPr>
            </w:pPr>
            <w:r w:rsidRPr="00983BAF">
              <w:t xml:space="preserve">Под копией документа согласно подпункту 23 пункта 3.1 Национального стандарта Российской Федерации ГОСТ </w:t>
            </w:r>
            <w:proofErr w:type="gramStart"/>
            <w:r w:rsidRPr="00983BAF">
              <w:t>Р</w:t>
            </w:r>
            <w:proofErr w:type="gramEnd"/>
            <w:r w:rsidRPr="00983BAF">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000000"/>
              <w:left w:val="single" w:sz="8" w:space="0" w:color="000000"/>
              <w:bottom w:val="single" w:sz="8" w:space="0" w:color="000000"/>
              <w:right w:val="single" w:sz="8" w:space="0" w:color="000000"/>
            </w:tcBorders>
          </w:tcPr>
          <w:p w:rsidR="00CD78CA" w:rsidRPr="00983BAF" w:rsidRDefault="00CD78CA" w:rsidP="00CD78CA">
            <w:pPr>
              <w:jc w:val="both"/>
            </w:pPr>
            <w:proofErr w:type="gramStart"/>
            <w:r w:rsidRPr="00983BAF">
              <w:lastRenderedPageBreak/>
              <w:t>В составе заявки ООО «</w:t>
            </w:r>
            <w:proofErr w:type="spellStart"/>
            <w:r w:rsidRPr="00983BAF">
              <w:t>ПроМонтаж</w:t>
            </w:r>
            <w:proofErr w:type="spellEnd"/>
            <w:r w:rsidRPr="00983BAF">
              <w:t>»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на первой странице которого указано, что расчет составлен за полугодие 2020 года, о</w:t>
            </w:r>
            <w:proofErr w:type="gramEnd"/>
            <w:r w:rsidRPr="00983BAF">
              <w:t xml:space="preserve"> чем свидетельствуют отметки с кодом налоговой декларации 31 на первой странице расчета. Однако на дату подачи заявки (24.11.2020) отчетным периодом является 9 месяцев 2020 года (код налоговой декларации 33 за 2020 год). Также в квитанции о приеме налоговой декларации (расчета) указано, что представлен расчет по страховым взносам, 31, 2020.</w:t>
            </w:r>
          </w:p>
          <w:p w:rsidR="00CD78CA" w:rsidRPr="00983BAF" w:rsidRDefault="00CD78CA" w:rsidP="00CD78CA">
            <w:pPr>
              <w:jc w:val="both"/>
            </w:pPr>
            <w:r w:rsidRPr="00983BAF">
              <w:t>Другого расчета в составе заявки не представлено.</w:t>
            </w:r>
          </w:p>
          <w:p w:rsidR="00CD78CA" w:rsidRPr="00983BAF" w:rsidRDefault="00CD78CA" w:rsidP="00CD78CA">
            <w:pPr>
              <w:jc w:val="both"/>
            </w:pPr>
            <w:r w:rsidRPr="00983BAF">
              <w:t xml:space="preserve">В представленных документах по расчету отсутствует раздел 3, содержащий информацию о сотрудниках организации, что не соответствует форме, утвержденной приказом ФНС России от 18.09.2019 N ММВ-7-11/470@. </w:t>
            </w:r>
          </w:p>
          <w:p w:rsidR="00CD78CA" w:rsidRPr="00983BAF" w:rsidRDefault="00CD78CA" w:rsidP="00CD78CA">
            <w:pPr>
              <w:jc w:val="both"/>
            </w:pPr>
            <w:r w:rsidRPr="00983BAF">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Сотрудники, информация о которых содержится в Штатно-списочном </w:t>
            </w:r>
            <w:r w:rsidRPr="00983BAF">
              <w:lastRenderedPageBreak/>
              <w:t>составе сотрудников, работают в организации с 2019 года.</w:t>
            </w:r>
          </w:p>
          <w:p w:rsidR="00CD78CA" w:rsidRPr="00983BAF" w:rsidRDefault="00CD78CA" w:rsidP="00CD78CA">
            <w:pPr>
              <w:jc w:val="both"/>
            </w:pPr>
            <w:r w:rsidRPr="00983BAF">
              <w:t xml:space="preserve"> </w:t>
            </w:r>
          </w:p>
          <w:p w:rsidR="00CD78CA" w:rsidRPr="00983BAF" w:rsidRDefault="00CD78CA" w:rsidP="00CD78CA">
            <w:pPr>
              <w:jc w:val="both"/>
            </w:pPr>
            <w:r w:rsidRPr="00983BAF">
              <w:t>Таким образом, представленный документ не является копией расчета по форме, утвержденной уполномоченным органом.</w:t>
            </w:r>
          </w:p>
          <w:p w:rsidR="00CD78CA" w:rsidRPr="00983BAF" w:rsidRDefault="00CD78CA" w:rsidP="00CD78CA">
            <w:pPr>
              <w:jc w:val="both"/>
            </w:pPr>
            <w:r w:rsidRPr="00983BAF">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CD78CA" w:rsidRPr="00983BAF" w:rsidRDefault="00CD78CA" w:rsidP="00CD78CA">
            <w:pPr>
              <w:jc w:val="both"/>
            </w:pPr>
          </w:p>
          <w:p w:rsidR="00CD78CA" w:rsidRPr="00983BAF" w:rsidRDefault="00CD78CA" w:rsidP="00CD78CA">
            <w:pPr>
              <w:jc w:val="both"/>
            </w:pPr>
            <w:r w:rsidRPr="00983BAF">
              <w:t>Предоставленная в составе заявки ООО «</w:t>
            </w:r>
            <w:proofErr w:type="spellStart"/>
            <w:r w:rsidRPr="00983BAF">
              <w:t>ПроМонтаж</w:t>
            </w:r>
            <w:proofErr w:type="spellEnd"/>
            <w:r w:rsidRPr="00983BAF">
              <w:t>» форма «Штатно-списочный состав сотрудников» содержит информацию о 2 сотрудниках.</w:t>
            </w:r>
          </w:p>
          <w:p w:rsidR="00CD78CA" w:rsidRPr="00983BAF" w:rsidRDefault="00CD78CA" w:rsidP="00CD78CA">
            <w:pPr>
              <w:jc w:val="both"/>
            </w:pPr>
            <w:r w:rsidRPr="00983BAF">
              <w:t xml:space="preserve">Однако в соответствии с требованиями документации участнику необходимо иметь в своем штате по месту основной работы не менее </w:t>
            </w:r>
            <w:r w:rsidRPr="00983BAF">
              <w:rPr>
                <w:b/>
              </w:rPr>
              <w:t>трех</w:t>
            </w:r>
            <w:r w:rsidRPr="00983BAF">
              <w:t xml:space="preserve">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w:t>
            </w:r>
          </w:p>
          <w:p w:rsidR="00CD78CA" w:rsidRPr="00983BAF" w:rsidRDefault="00CD78CA" w:rsidP="00CD78CA">
            <w:pPr>
              <w:jc w:val="both"/>
            </w:pPr>
          </w:p>
          <w:p w:rsidR="00CD78CA" w:rsidRPr="00983BAF" w:rsidRDefault="00CD78CA" w:rsidP="00CD78CA">
            <w:pPr>
              <w:tabs>
                <w:tab w:val="left" w:pos="993"/>
              </w:tabs>
              <w:jc w:val="both"/>
            </w:pPr>
            <w:r w:rsidRPr="00983BAF">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CD78CA" w:rsidRPr="00983BAF" w:rsidRDefault="00CD78CA" w:rsidP="00CD78CA">
            <w:pPr>
              <w:ind w:right="108"/>
              <w:jc w:val="both"/>
            </w:pPr>
          </w:p>
          <w:p w:rsidR="00CD78CA" w:rsidRPr="00983BAF" w:rsidRDefault="00CD78CA" w:rsidP="00CD78CA">
            <w:pPr>
              <w:ind w:right="108"/>
              <w:jc w:val="both"/>
            </w:pPr>
            <w:proofErr w:type="gramStart"/>
            <w:r w:rsidRPr="00983BAF">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roofErr w:type="gramEnd"/>
          </w:p>
          <w:p w:rsidR="007F28F5" w:rsidRPr="00983BAF" w:rsidRDefault="007F28F5" w:rsidP="00CD78CA">
            <w:pPr>
              <w:ind w:right="108"/>
              <w:jc w:val="both"/>
            </w:pPr>
          </w:p>
        </w:tc>
        <w:tc>
          <w:tcPr>
            <w:tcW w:w="1701" w:type="dxa"/>
            <w:tcBorders>
              <w:top w:val="single" w:sz="8" w:space="0" w:color="000000"/>
              <w:left w:val="single" w:sz="8" w:space="0" w:color="000000"/>
              <w:bottom w:val="single" w:sz="8" w:space="0" w:color="000000"/>
              <w:right w:val="single" w:sz="8" w:space="0" w:color="000000"/>
            </w:tcBorders>
          </w:tcPr>
          <w:p w:rsidR="007F28F5" w:rsidRPr="00983BAF" w:rsidRDefault="007F28F5" w:rsidP="0092635A">
            <w:r w:rsidRPr="00983BAF">
              <w:lastRenderedPageBreak/>
              <w:t xml:space="preserve">подпункт б) пункта 53 </w:t>
            </w:r>
          </w:p>
          <w:p w:rsidR="007F28F5" w:rsidRPr="00983BAF" w:rsidRDefault="007F28F5" w:rsidP="0092635A">
            <w:r w:rsidRPr="00983BAF">
              <w:t>Положения 615 - заявка на участие в предварительном отборе не соответствует требованиям, установленным пунктом 38 Положения 615</w:t>
            </w:r>
          </w:p>
          <w:p w:rsidR="007F28F5" w:rsidRPr="00983BAF" w:rsidRDefault="007F28F5" w:rsidP="0092635A"/>
          <w:p w:rsidR="007F28F5" w:rsidRPr="00983BAF" w:rsidRDefault="007F28F5" w:rsidP="0092635A">
            <w:r w:rsidRPr="00983BAF">
              <w:t>подпункт а) пункта 53 Положения 615-  несоответствие участника требованиям, установленным пунктом 23  Положения 615</w:t>
            </w:r>
          </w:p>
        </w:tc>
      </w:tr>
      <w:tr w:rsidR="007F28F5" w:rsidRPr="00983BAF" w:rsidTr="007F28F5">
        <w:trPr>
          <w:trHeight w:val="240"/>
        </w:trPr>
        <w:tc>
          <w:tcPr>
            <w:tcW w:w="4253" w:type="dxa"/>
            <w:tcBorders>
              <w:top w:val="single" w:sz="4" w:space="0" w:color="000000"/>
              <w:left w:val="single" w:sz="4" w:space="0" w:color="000000"/>
              <w:bottom w:val="single" w:sz="4" w:space="0" w:color="000000"/>
              <w:right w:val="single" w:sz="4" w:space="0" w:color="000000"/>
            </w:tcBorders>
          </w:tcPr>
          <w:p w:rsidR="007F28F5" w:rsidRPr="00983BAF" w:rsidRDefault="007F28F5" w:rsidP="0092635A">
            <w:pPr>
              <w:ind w:right="62"/>
              <w:jc w:val="both"/>
              <w:rPr>
                <w:i/>
              </w:rPr>
            </w:pPr>
            <w:proofErr w:type="gramStart"/>
            <w:r w:rsidRPr="00983BAF">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983BAF">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w:t>
            </w:r>
            <w:r w:rsidRPr="00983BAF">
              <w:lastRenderedPageBreak/>
              <w:t>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983BAF">
              <w:rPr>
                <w:i/>
              </w:rPr>
              <w:t>.</w:t>
            </w:r>
          </w:p>
          <w:p w:rsidR="007F28F5" w:rsidRPr="00983BAF" w:rsidRDefault="007F28F5" w:rsidP="0092635A">
            <w:pPr>
              <w:ind w:right="108"/>
              <w:jc w:val="both"/>
            </w:pPr>
            <w:proofErr w:type="gramStart"/>
            <w:r w:rsidRPr="00983BAF">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983BAF">
              <w:t xml:space="preserve"> </w:t>
            </w:r>
            <w:proofErr w:type="gramStart"/>
            <w:r w:rsidRPr="00983BAF">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7F28F5" w:rsidRPr="00983BAF" w:rsidRDefault="007F28F5" w:rsidP="0092635A">
            <w:pPr>
              <w:ind w:right="108"/>
              <w:jc w:val="both"/>
            </w:pPr>
            <w:r w:rsidRPr="00983BAF">
              <w:t>При этом</w:t>
            </w:r>
            <w:proofErr w:type="gramStart"/>
            <w:r w:rsidRPr="00983BAF">
              <w:t>,</w:t>
            </w:r>
            <w:proofErr w:type="gramEnd"/>
            <w:r w:rsidRPr="00983BAF">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w:t>
            </w:r>
          </w:p>
          <w:p w:rsidR="007F28F5" w:rsidRPr="00983BAF" w:rsidRDefault="007F28F5" w:rsidP="0092635A">
            <w:pPr>
              <w:ind w:right="108"/>
              <w:jc w:val="both"/>
            </w:pPr>
            <w:r w:rsidRPr="00983BAF">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7F28F5" w:rsidRPr="00983BAF" w:rsidRDefault="007F28F5" w:rsidP="0092635A">
            <w:pPr>
              <w:ind w:right="94"/>
              <w:jc w:val="both"/>
            </w:pPr>
            <w:r w:rsidRPr="00983BAF">
              <w:t xml:space="preserve">Под копией документа согласно подпункту 23 пункта 3.1 Национального стандарта Российской Федерации ГОСТ </w:t>
            </w:r>
            <w:proofErr w:type="gramStart"/>
            <w:r w:rsidRPr="00983BAF">
              <w:t>Р</w:t>
            </w:r>
            <w:proofErr w:type="gramEnd"/>
            <w:r w:rsidRPr="00983BAF">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CD78CA" w:rsidRPr="00983BAF" w:rsidRDefault="00CD78CA" w:rsidP="00CD78CA">
            <w:pPr>
              <w:ind w:right="108"/>
              <w:jc w:val="both"/>
            </w:pPr>
            <w:r w:rsidRPr="00983BAF">
              <w:lastRenderedPageBreak/>
              <w:t>В составе заявки ООО «</w:t>
            </w:r>
            <w:proofErr w:type="spellStart"/>
            <w:r w:rsidRPr="00983BAF">
              <w:t>ПроМонтаж</w:t>
            </w:r>
            <w:proofErr w:type="spellEnd"/>
            <w:r w:rsidRPr="00983BAF">
              <w:t>» в качестве подтверждения опыта оказания услуг и (или) выполнения работ представлены документы по 3 договорам.</w:t>
            </w:r>
          </w:p>
          <w:p w:rsidR="00CD78CA" w:rsidRPr="00983BAF" w:rsidRDefault="00CD78CA" w:rsidP="00CD78CA">
            <w:pPr>
              <w:ind w:right="108"/>
              <w:jc w:val="both"/>
            </w:pPr>
            <w:r w:rsidRPr="00983BAF">
              <w:t>Из них:</w:t>
            </w:r>
          </w:p>
          <w:p w:rsidR="00CD78CA" w:rsidRPr="00983BAF" w:rsidRDefault="00CD78CA" w:rsidP="00CD78CA">
            <w:pPr>
              <w:ind w:right="108"/>
              <w:jc w:val="both"/>
            </w:pPr>
          </w:p>
          <w:p w:rsidR="00CD78CA" w:rsidRPr="00983BAF" w:rsidRDefault="00CD78CA" w:rsidP="00CD78CA">
            <w:pPr>
              <w:ind w:right="108"/>
              <w:jc w:val="both"/>
            </w:pPr>
            <w:r w:rsidRPr="00983BAF">
              <w:t>- по договору субподряда № М-0019-0050/2018-ЗА от 15.01.2018 на выполнение работ по замене лифтового оборудования на сумму 6 720 000,00 руб. отсутствуют все Приложения к договору с 1 по 16, которые в соответствии с п.13.2. являются неотъемлемой частью к договору. Копия договора в соответствии с требованиями не представлена.</w:t>
            </w:r>
          </w:p>
          <w:p w:rsidR="00CD78CA" w:rsidRPr="00983BAF" w:rsidRDefault="00CD78CA" w:rsidP="00CD78CA">
            <w:pPr>
              <w:ind w:right="108"/>
              <w:jc w:val="both"/>
            </w:pPr>
            <w:r w:rsidRPr="00983BAF">
              <w:t xml:space="preserve">Кроме этого, акты приемки выполненных работ (КС-2) не согласованы организацией, </w:t>
            </w:r>
            <w:r w:rsidRPr="00983BAF">
              <w:lastRenderedPageBreak/>
              <w:t>осуществляющей строительный контроль, что предусмотрено п.7.3. Договора.</w:t>
            </w:r>
          </w:p>
          <w:p w:rsidR="00CD78CA" w:rsidRPr="00983BAF" w:rsidRDefault="00CD78CA" w:rsidP="00CD78CA">
            <w:pPr>
              <w:ind w:right="108"/>
              <w:jc w:val="both"/>
              <w:rPr>
                <w:color w:val="FF0000"/>
              </w:rPr>
            </w:pPr>
          </w:p>
          <w:p w:rsidR="00CD78CA" w:rsidRPr="00983BAF" w:rsidRDefault="00CD78CA" w:rsidP="00CD78CA">
            <w:pPr>
              <w:jc w:val="both"/>
            </w:pPr>
            <w:r w:rsidRPr="00983BAF">
              <w:t>- по договору субподряда СПТ-ПРМ/2019-Твр от 09.07.2019 на выполнение работ по замене лифтового оборудования на сумму 12 180 000,00 руб. отсутствует Приложение №6 – Смета, которое в соответствии с п.14.13. является неотъемлемой частью к договору. Копия договора в соответствии с требованиями не представлена.</w:t>
            </w:r>
          </w:p>
          <w:p w:rsidR="00CD78CA" w:rsidRPr="00983BAF" w:rsidRDefault="00CD78CA" w:rsidP="00CD78CA">
            <w:pPr>
              <w:jc w:val="both"/>
            </w:pPr>
            <w:r w:rsidRPr="00983BAF">
              <w:t>Также в соответствии с п.3.7. и 7.5 фактической датой окончания работ является дата Итогового Акта приемки в эксплуатацию законченного капитальным ремонтом многоквартирного дома, подписанного Рабочей комиссией в соответствии с договором № СМР-013/19, заключенным между ОАО «ЩЛЗ» и Фондом капитального ремонта многоквартирных домов Тверской области. Однако данного акта в составе заявки не представлено, т.е. не подтверждена приемка работ, выполненных в полном объеме.</w:t>
            </w:r>
          </w:p>
          <w:p w:rsidR="00CD78CA" w:rsidRPr="00983BAF" w:rsidRDefault="00CD78CA" w:rsidP="00CD78CA">
            <w:pPr>
              <w:ind w:right="108"/>
              <w:jc w:val="both"/>
            </w:pPr>
          </w:p>
          <w:p w:rsidR="00CD78CA" w:rsidRPr="00983BAF" w:rsidRDefault="00CD78CA" w:rsidP="00CD78CA">
            <w:pPr>
              <w:jc w:val="both"/>
            </w:pPr>
            <w:proofErr w:type="gramStart"/>
            <w:r w:rsidRPr="00983BAF">
              <w:t>- по договору субподряда № 057-Т/18 от 25.09.2018 на выполнение работ по ремонту (замене) лифтового оборудования в многоквартирных домах на сумму 17 783 600,00 отсутствуют Приложения: №1 (представлен только титульный лист), №3, №4 (представлена только форма графика производства работ для согласования и утверждения), 6.1., 6.2., 6.3., 6.4., 6.5., 6.6., 6.7., 6.8., 6.9., 6.10. (по тексту договора и в приложении №5 данные</w:t>
            </w:r>
            <w:proofErr w:type="gramEnd"/>
            <w:r w:rsidRPr="00983BAF">
              <w:t xml:space="preserve"> приложения поименованы под номерами: 5.1., 5.2., 5.3., 5.4., 5.5., 5.6., 5.7., 5.8., 5.9., 5.10.), которые в соответствии с п.21.6. являются неотъемлемой частью к договору. Копия договора в соответствии с требованиями не представлена.</w:t>
            </w:r>
          </w:p>
          <w:p w:rsidR="00CD78CA" w:rsidRPr="00983BAF" w:rsidRDefault="00CD78CA" w:rsidP="00CD78CA">
            <w:pPr>
              <w:jc w:val="both"/>
            </w:pPr>
            <w:r w:rsidRPr="00983BAF">
              <w:t>Также в соответствии с п.8.2. приемка выполненных работ осуществляется с оформлением акта приемки выполненных работ (по форме приложения № 5.7. к договору), однако данный акт в составе заявки не представлен, т.е. не подтверждена приемка работ, выполненных в полном объеме.</w:t>
            </w:r>
          </w:p>
          <w:p w:rsidR="00CD78CA" w:rsidRPr="00983BAF" w:rsidRDefault="00CD78CA" w:rsidP="00CD78CA">
            <w:pPr>
              <w:jc w:val="both"/>
            </w:pPr>
            <w:r w:rsidRPr="00983BAF">
              <w:t>Также по договору представлены акты о приемке выполненных работ по форме КС-2 на сумму 15 575 600,00 и справки о стоимости выполненных работ и затрат по форме КС-3 на сумму 15 568 828,00, что не соответствует сумме по договору.</w:t>
            </w:r>
          </w:p>
          <w:p w:rsidR="00CD78CA" w:rsidRPr="00983BAF" w:rsidRDefault="00CD78CA" w:rsidP="00CD78CA">
            <w:pPr>
              <w:jc w:val="both"/>
            </w:pPr>
            <w:proofErr w:type="gramStart"/>
            <w:r w:rsidRPr="00983BAF">
              <w:t>В соответствии с Дополнительным соглашением от 25.9.2018 № 1 достигнуто соглашение по перечню работ на объектах согласно адресному перечню (Приложение «2 к Договору № 057-Т/18 от 25.09.18 Других дополнительных соглашений в части изменения стоимости работ в составе заявки не представлено.</w:t>
            </w:r>
            <w:proofErr w:type="gramEnd"/>
            <w:r w:rsidRPr="00983BAF">
              <w:t xml:space="preserve"> Таким образом, исполнение в полном объеме не подтверждено.</w:t>
            </w:r>
          </w:p>
          <w:p w:rsidR="00CD78CA" w:rsidRPr="00983BAF" w:rsidRDefault="00CD78CA" w:rsidP="00CD78CA">
            <w:pPr>
              <w:jc w:val="both"/>
            </w:pPr>
          </w:p>
          <w:p w:rsidR="00CD78CA" w:rsidRPr="00983BAF" w:rsidRDefault="00CD78CA" w:rsidP="00CD78CA">
            <w:pPr>
              <w:ind w:right="108"/>
              <w:jc w:val="both"/>
            </w:pPr>
          </w:p>
          <w:p w:rsidR="00CD78CA" w:rsidRPr="00983BAF" w:rsidRDefault="00CD78CA" w:rsidP="00CD78CA">
            <w:pPr>
              <w:ind w:right="108"/>
              <w:jc w:val="both"/>
            </w:pPr>
            <w:proofErr w:type="gramStart"/>
            <w:r w:rsidRPr="00983BAF">
              <w:t xml:space="preserve">Таким образом, не представлены копии не менее 3 исполненных контрактов и (или) договоров, </w:t>
            </w:r>
            <w:r w:rsidRPr="00983BAF">
              <w:lastRenderedPageBreak/>
              <w:t>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7F28F5" w:rsidRPr="00983BAF" w:rsidRDefault="00CD78CA" w:rsidP="00CD78CA">
            <w:pPr>
              <w:ind w:right="94"/>
              <w:jc w:val="both"/>
            </w:pPr>
            <w:r w:rsidRPr="00983BAF">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000000"/>
              <w:left w:val="single" w:sz="4" w:space="0" w:color="000000"/>
              <w:bottom w:val="single" w:sz="4" w:space="0" w:color="000000"/>
              <w:right w:val="single" w:sz="4" w:space="0" w:color="000000"/>
            </w:tcBorders>
          </w:tcPr>
          <w:p w:rsidR="007F28F5" w:rsidRPr="00983BAF" w:rsidRDefault="007F28F5" w:rsidP="0092635A">
            <w:pPr>
              <w:ind w:right="108"/>
              <w:jc w:val="both"/>
            </w:pPr>
            <w:r w:rsidRPr="00983BAF">
              <w:lastRenderedPageBreak/>
              <w:t>Подпункт а) пункта 53 Положения 615 - несоответствие участника требованиям, установленным пунктом 23 Положения 615.</w:t>
            </w:r>
          </w:p>
          <w:p w:rsidR="007F28F5" w:rsidRPr="00983BAF" w:rsidRDefault="007F28F5" w:rsidP="0092635A">
            <w:pPr>
              <w:ind w:right="108"/>
              <w:jc w:val="both"/>
            </w:pPr>
          </w:p>
          <w:p w:rsidR="007F28F5" w:rsidRPr="00983BAF" w:rsidRDefault="007F28F5" w:rsidP="0092635A">
            <w:pPr>
              <w:ind w:right="94"/>
              <w:jc w:val="both"/>
            </w:pPr>
            <w:r w:rsidRPr="00983BAF">
              <w:t xml:space="preserve">Подпункт б) пункта 53 Положения 615- заявка на участие в </w:t>
            </w:r>
            <w:r w:rsidRPr="00983BAF">
              <w:lastRenderedPageBreak/>
              <w:t xml:space="preserve">предварительном отборе не соответствует требованиям, установленным </w:t>
            </w:r>
            <w:hyperlink r:id="rId13">
              <w:r w:rsidRPr="00983BAF">
                <w:t>пунктом 38</w:t>
              </w:r>
            </w:hyperlink>
            <w:r w:rsidRPr="00983BAF">
              <w:t xml:space="preserve"> Положения 615.</w:t>
            </w:r>
          </w:p>
        </w:tc>
      </w:tr>
    </w:tbl>
    <w:p w:rsidR="007F28F5" w:rsidRPr="00983BAF" w:rsidRDefault="007F28F5" w:rsidP="007F28F5"/>
    <w:p w:rsidR="007F28F5" w:rsidRPr="00983BAF" w:rsidRDefault="007F28F5" w:rsidP="007F28F5">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3102D2" w:rsidRPr="00983BAF" w:rsidRDefault="003102D2">
      <w:pPr>
        <w:pBdr>
          <w:top w:val="nil"/>
          <w:left w:val="nil"/>
          <w:bottom w:val="nil"/>
          <w:right w:val="nil"/>
          <w:between w:val="nil"/>
        </w:pBdr>
        <w:tabs>
          <w:tab w:val="left" w:pos="284"/>
          <w:tab w:val="left" w:pos="426"/>
        </w:tabs>
        <w:ind w:left="142"/>
        <w:jc w:val="both"/>
        <w:rPr>
          <w:sz w:val="22"/>
          <w:szCs w:val="22"/>
        </w:rPr>
      </w:pPr>
    </w:p>
    <w:p w:rsidR="000D4EB8" w:rsidRDefault="000D4EB8">
      <w:pPr>
        <w:rPr>
          <w:color w:val="000000"/>
          <w:sz w:val="22"/>
          <w:szCs w:val="22"/>
        </w:rPr>
      </w:pPr>
    </w:p>
    <w:p w:rsidR="00F2052E" w:rsidRPr="00983BAF" w:rsidRDefault="00F2052E">
      <w:pPr>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142" w:firstLine="0"/>
        <w:jc w:val="both"/>
        <w:rPr>
          <w:b/>
          <w:color w:val="000000"/>
          <w:sz w:val="22"/>
          <w:szCs w:val="22"/>
        </w:rPr>
      </w:pPr>
      <w:bookmarkStart w:id="2" w:name="3dy6vkm" w:colFirst="0" w:colLast="0"/>
      <w:bookmarkStart w:id="3" w:name="tyjcwt" w:colFirst="0" w:colLast="0"/>
      <w:bookmarkEnd w:id="2"/>
      <w:bookmarkEnd w:id="3"/>
      <w:r w:rsidRPr="00983BAF">
        <w:rPr>
          <w:b/>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left="142"/>
        <w:jc w:val="both"/>
        <w:rPr>
          <w:color w:val="000000"/>
          <w:sz w:val="22"/>
          <w:szCs w:val="22"/>
        </w:rPr>
      </w:pPr>
    </w:p>
    <w:p w:rsidR="000D4EB8" w:rsidRPr="00983BAF" w:rsidRDefault="00E166A1">
      <w:pPr>
        <w:pBdr>
          <w:top w:val="nil"/>
          <w:left w:val="nil"/>
          <w:bottom w:val="nil"/>
          <w:right w:val="nil"/>
          <w:between w:val="nil"/>
        </w:pBdr>
        <w:tabs>
          <w:tab w:val="left" w:pos="993"/>
        </w:tabs>
        <w:ind w:left="142"/>
        <w:jc w:val="both"/>
        <w:rPr>
          <w:color w:val="000000"/>
          <w:sz w:val="22"/>
          <w:szCs w:val="22"/>
        </w:rPr>
      </w:pPr>
      <w:r w:rsidRPr="00983BAF">
        <w:rPr>
          <w:color w:val="000000"/>
          <w:sz w:val="22"/>
          <w:szCs w:val="22"/>
        </w:rPr>
        <w:t>На основании результатов рассмотрения заявок на участие в предварительном отборе комиссией приняты решения:</w:t>
      </w:r>
    </w:p>
    <w:p w:rsidR="008F56EF" w:rsidRPr="00983BAF" w:rsidRDefault="008F56EF">
      <w:pPr>
        <w:pBdr>
          <w:top w:val="nil"/>
          <w:left w:val="nil"/>
          <w:bottom w:val="nil"/>
          <w:right w:val="nil"/>
          <w:between w:val="nil"/>
        </w:pBdr>
        <w:tabs>
          <w:tab w:val="left" w:pos="993"/>
        </w:tabs>
        <w:ind w:left="142"/>
        <w:jc w:val="both"/>
        <w:rPr>
          <w:color w:val="000000"/>
          <w:sz w:val="22"/>
          <w:szCs w:val="22"/>
        </w:rPr>
      </w:pPr>
    </w:p>
    <w:p w:rsidR="000D4EB8" w:rsidRDefault="00E166A1">
      <w:pPr>
        <w:numPr>
          <w:ilvl w:val="1"/>
          <w:numId w:val="3"/>
        </w:numPr>
        <w:pBdr>
          <w:top w:val="nil"/>
          <w:left w:val="nil"/>
          <w:bottom w:val="nil"/>
          <w:right w:val="nil"/>
          <w:between w:val="nil"/>
        </w:pBdr>
        <w:tabs>
          <w:tab w:val="left" w:pos="993"/>
        </w:tabs>
        <w:ind w:left="142" w:firstLine="0"/>
        <w:jc w:val="both"/>
        <w:rPr>
          <w:color w:val="000000"/>
          <w:sz w:val="22"/>
          <w:szCs w:val="22"/>
        </w:rPr>
      </w:pPr>
      <w:r w:rsidRPr="00983BAF">
        <w:rPr>
          <w:color w:val="000000"/>
          <w:sz w:val="22"/>
          <w:szCs w:val="22"/>
        </w:rPr>
        <w:t>Включить следующих участников предварительного отбора в реестр квалифицированных подрядных организаций:</w:t>
      </w:r>
    </w:p>
    <w:p w:rsidR="00F2052E" w:rsidRDefault="00F2052E" w:rsidP="00F2052E">
      <w:pPr>
        <w:pBdr>
          <w:top w:val="nil"/>
          <w:left w:val="nil"/>
          <w:bottom w:val="nil"/>
          <w:right w:val="nil"/>
          <w:between w:val="nil"/>
        </w:pBdr>
        <w:tabs>
          <w:tab w:val="left" w:pos="993"/>
        </w:tabs>
        <w:ind w:left="142"/>
        <w:jc w:val="both"/>
        <w:rPr>
          <w:color w:val="000000"/>
          <w:sz w:val="22"/>
          <w:szCs w:val="22"/>
        </w:rPr>
      </w:pPr>
    </w:p>
    <w:p w:rsidR="00F2052E" w:rsidRPr="00983BAF" w:rsidRDefault="00F2052E" w:rsidP="00F2052E">
      <w:pPr>
        <w:pBdr>
          <w:top w:val="nil"/>
          <w:left w:val="nil"/>
          <w:bottom w:val="nil"/>
          <w:right w:val="nil"/>
          <w:between w:val="nil"/>
        </w:pBdr>
        <w:tabs>
          <w:tab w:val="left" w:pos="993"/>
        </w:tabs>
        <w:ind w:left="142"/>
        <w:jc w:val="both"/>
        <w:rPr>
          <w:color w:val="000000"/>
          <w:sz w:val="22"/>
          <w:szCs w:val="22"/>
        </w:rPr>
      </w:pPr>
    </w:p>
    <w:tbl>
      <w:tblPr>
        <w:tblStyle w:val="ac"/>
        <w:tblW w:w="102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026"/>
        <w:gridCol w:w="1417"/>
        <w:gridCol w:w="1276"/>
        <w:gridCol w:w="1559"/>
        <w:gridCol w:w="2552"/>
      </w:tblGrid>
      <w:tr w:rsidR="000D4EB8" w:rsidRPr="00983BAF" w:rsidTr="00124120">
        <w:trPr>
          <w:trHeight w:val="6341"/>
        </w:trPr>
        <w:tc>
          <w:tcPr>
            <w:tcW w:w="425"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3026"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41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276"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559"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552"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r w:rsidRPr="00983BAF">
                <w:rPr>
                  <w:color w:val="000000"/>
                  <w:sz w:val="22"/>
                  <w:szCs w:val="22"/>
                </w:rPr>
                <w:t>частью 2 статьи 55.16</w:t>
              </w:r>
            </w:hyperlink>
            <w:r w:rsidRPr="00983BAF">
              <w:rPr>
                <w:color w:val="000000"/>
                <w:sz w:val="22"/>
                <w:szCs w:val="22"/>
              </w:rPr>
              <w:t xml:space="preserve"> </w:t>
            </w:r>
            <w:proofErr w:type="spellStart"/>
            <w:r w:rsidRPr="00983BAF">
              <w:rPr>
                <w:color w:val="000000"/>
                <w:sz w:val="22"/>
                <w:szCs w:val="22"/>
              </w:rPr>
              <w:t>ГрК</w:t>
            </w:r>
            <w:proofErr w:type="spellEnd"/>
            <w:r w:rsidRPr="00983BAF">
              <w:rPr>
                <w:color w:val="000000"/>
                <w:sz w:val="22"/>
                <w:szCs w:val="22"/>
              </w:rPr>
              <w:t xml:space="preserve"> РФ,  руб.</w:t>
            </w:r>
          </w:p>
        </w:tc>
      </w:tr>
      <w:tr w:rsidR="00A65B73" w:rsidRPr="00983BAF" w:rsidTr="0092635A">
        <w:trPr>
          <w:trHeight w:val="1655"/>
        </w:trPr>
        <w:tc>
          <w:tcPr>
            <w:tcW w:w="425" w:type="dxa"/>
          </w:tcPr>
          <w:p w:rsidR="00A65B73" w:rsidRPr="00983BAF" w:rsidRDefault="00A65B73" w:rsidP="00A65B73">
            <w:pPr>
              <w:rPr>
                <w:lang w:val="en-US"/>
              </w:rPr>
            </w:pPr>
            <w:r w:rsidRPr="00983BAF">
              <w:rPr>
                <w:lang w:val="en-US"/>
              </w:rPr>
              <w:lastRenderedPageBreak/>
              <w:t>1</w:t>
            </w:r>
          </w:p>
        </w:tc>
        <w:tc>
          <w:tcPr>
            <w:tcW w:w="3026" w:type="dxa"/>
            <w:tcBorders>
              <w:top w:val="single" w:sz="6" w:space="0" w:color="000000"/>
              <w:left w:val="single" w:sz="6" w:space="0" w:color="000000"/>
              <w:bottom w:val="single" w:sz="6" w:space="0" w:color="000000"/>
              <w:right w:val="single" w:sz="6" w:space="0" w:color="000000"/>
            </w:tcBorders>
          </w:tcPr>
          <w:p w:rsidR="00A65B73" w:rsidRPr="00983BAF" w:rsidRDefault="00A65B73" w:rsidP="00A65B73">
            <w:r w:rsidRPr="00983BAF">
              <w:t>ОБЩЕСТВО С ОГРАНИЧЕННОЙ ОТВЕТСТВЕННОСТЬЮ "СПЕЦЛИФТРЕМОНТ"</w:t>
            </w:r>
          </w:p>
        </w:tc>
        <w:tc>
          <w:tcPr>
            <w:tcW w:w="1417" w:type="dxa"/>
            <w:tcBorders>
              <w:top w:val="single" w:sz="6" w:space="0" w:color="000000"/>
              <w:left w:val="single" w:sz="6" w:space="0" w:color="000000"/>
              <w:bottom w:val="single" w:sz="6" w:space="0" w:color="000000"/>
              <w:right w:val="single" w:sz="6" w:space="0" w:color="000000"/>
            </w:tcBorders>
          </w:tcPr>
          <w:p w:rsidR="00A65B73" w:rsidRPr="00983BAF" w:rsidRDefault="00A65B73" w:rsidP="00A65B73">
            <w:r w:rsidRPr="00983BAF">
              <w:t xml:space="preserve">142500, </w:t>
            </w:r>
            <w:proofErr w:type="gramStart"/>
            <w:r w:rsidRPr="00983BAF">
              <w:t>ОБЛ</w:t>
            </w:r>
            <w:proofErr w:type="gramEnd"/>
            <w:r w:rsidRPr="00983BAF">
              <w:t xml:space="preserve"> МОСКОВСКАЯ, Г ПАВЛОВСКИЙ ПОСАД, УЛ ГЕРЦЕНА, ДОМ 18А, КОРПУС 2, ПОМЕЩЕНИЕ 13</w:t>
            </w:r>
          </w:p>
        </w:tc>
        <w:tc>
          <w:tcPr>
            <w:tcW w:w="1276" w:type="dxa"/>
            <w:tcBorders>
              <w:top w:val="single" w:sz="6" w:space="0" w:color="000000"/>
              <w:left w:val="single" w:sz="6" w:space="0" w:color="000000"/>
              <w:bottom w:val="single" w:sz="6" w:space="0" w:color="000000"/>
              <w:right w:val="single" w:sz="6" w:space="0" w:color="000000"/>
            </w:tcBorders>
          </w:tcPr>
          <w:p w:rsidR="00A65B73" w:rsidRPr="00983BAF" w:rsidRDefault="00A65B73" w:rsidP="00A65B73">
            <w:r w:rsidRPr="00983BAF">
              <w:t>sazhenkov@mail.ru</w:t>
            </w:r>
          </w:p>
        </w:tc>
        <w:tc>
          <w:tcPr>
            <w:tcW w:w="1559" w:type="dxa"/>
            <w:tcBorders>
              <w:top w:val="single" w:sz="6" w:space="0" w:color="000000"/>
              <w:left w:val="single" w:sz="6" w:space="0" w:color="000000"/>
              <w:bottom w:val="single" w:sz="6" w:space="0" w:color="000000"/>
              <w:right w:val="single" w:sz="6" w:space="0" w:color="000000"/>
            </w:tcBorders>
          </w:tcPr>
          <w:p w:rsidR="00A65B73" w:rsidRPr="00983BAF" w:rsidRDefault="00A65B73" w:rsidP="00A65B73">
            <w:r w:rsidRPr="00983BAF">
              <w:t>7703761192</w:t>
            </w:r>
          </w:p>
        </w:tc>
        <w:tc>
          <w:tcPr>
            <w:tcW w:w="2552" w:type="dxa"/>
            <w:vAlign w:val="center"/>
          </w:tcPr>
          <w:p w:rsidR="00A65B73" w:rsidRPr="00983BAF" w:rsidRDefault="00A65B73" w:rsidP="00A65B73">
            <w:pPr>
              <w:pBdr>
                <w:top w:val="nil"/>
                <w:left w:val="nil"/>
                <w:bottom w:val="nil"/>
                <w:right w:val="nil"/>
                <w:between w:val="nil"/>
              </w:pBdr>
              <w:rPr>
                <w:color w:val="000000"/>
                <w:sz w:val="22"/>
                <w:szCs w:val="22"/>
              </w:rPr>
            </w:pPr>
            <w:r w:rsidRPr="00983BAF">
              <w:rPr>
                <w:color w:val="000000"/>
                <w:sz w:val="22"/>
                <w:szCs w:val="22"/>
                <w:lang w:val="en-US"/>
              </w:rPr>
              <w:t>50</w:t>
            </w:r>
            <w:r w:rsidRPr="00983BAF">
              <w:rPr>
                <w:color w:val="000000"/>
                <w:sz w:val="22"/>
                <w:szCs w:val="22"/>
              </w:rPr>
              <w:t>0 млн.</w:t>
            </w:r>
          </w:p>
        </w:tc>
      </w:tr>
      <w:tr w:rsidR="001411C5" w:rsidRPr="00983BAF" w:rsidTr="00124120">
        <w:trPr>
          <w:trHeight w:val="1674"/>
        </w:trPr>
        <w:tc>
          <w:tcPr>
            <w:tcW w:w="425" w:type="dxa"/>
          </w:tcPr>
          <w:p w:rsidR="001411C5" w:rsidRPr="00983BAF" w:rsidRDefault="001411C5" w:rsidP="0092635A">
            <w:r w:rsidRPr="00983BAF">
              <w:t>3</w:t>
            </w:r>
          </w:p>
        </w:tc>
        <w:tc>
          <w:tcPr>
            <w:tcW w:w="3026" w:type="dxa"/>
          </w:tcPr>
          <w:p w:rsidR="001411C5" w:rsidRPr="00983BAF" w:rsidRDefault="001411C5" w:rsidP="0092635A">
            <w:r w:rsidRPr="00983BAF">
              <w:t>ОБЩЕСТВО С ОГРАНИЧЕННОЙ ОТВЕТСТВЕННОСТЬЮ ПРОИЗВОДСТВЕННОЕ ОБЪЕДИНЕНИЕ "ЕВРОЛИФТМАШ"</w:t>
            </w:r>
          </w:p>
        </w:tc>
        <w:tc>
          <w:tcPr>
            <w:tcW w:w="1417" w:type="dxa"/>
          </w:tcPr>
          <w:p w:rsidR="001411C5" w:rsidRPr="00983BAF" w:rsidRDefault="001411C5" w:rsidP="0092635A">
            <w:r w:rsidRPr="00983BAF">
              <w:t xml:space="preserve">140080, </w:t>
            </w:r>
            <w:proofErr w:type="gramStart"/>
            <w:r w:rsidRPr="00983BAF">
              <w:t>ОБЛ</w:t>
            </w:r>
            <w:proofErr w:type="gramEnd"/>
            <w:r w:rsidRPr="00983BAF">
              <w:t xml:space="preserve"> МОСКОВСКАЯ, Г ЛЫТКАРИНО, ТЕР ДЕТСКИЙ ГОРОДОК ЗИЛ, КОРПУС 48,</w:t>
            </w:r>
          </w:p>
        </w:tc>
        <w:tc>
          <w:tcPr>
            <w:tcW w:w="1276" w:type="dxa"/>
          </w:tcPr>
          <w:p w:rsidR="001411C5" w:rsidRPr="00983BAF" w:rsidRDefault="001411C5" w:rsidP="0092635A">
            <w:r w:rsidRPr="00983BAF">
              <w:t>kalinkina@euroliftmash.ru</w:t>
            </w:r>
          </w:p>
        </w:tc>
        <w:tc>
          <w:tcPr>
            <w:tcW w:w="1559" w:type="dxa"/>
          </w:tcPr>
          <w:p w:rsidR="001411C5" w:rsidRPr="00983BAF" w:rsidRDefault="001411C5" w:rsidP="0092635A">
            <w:r w:rsidRPr="00983BAF">
              <w:t>5026015392</w:t>
            </w:r>
          </w:p>
        </w:tc>
        <w:tc>
          <w:tcPr>
            <w:tcW w:w="2552" w:type="dxa"/>
            <w:vAlign w:val="center"/>
          </w:tcPr>
          <w:p w:rsidR="001411C5" w:rsidRPr="00983BAF" w:rsidRDefault="00C164E3" w:rsidP="00207D73">
            <w:pPr>
              <w:pBdr>
                <w:top w:val="nil"/>
                <w:left w:val="nil"/>
                <w:bottom w:val="nil"/>
                <w:right w:val="nil"/>
                <w:between w:val="nil"/>
              </w:pBdr>
              <w:rPr>
                <w:color w:val="000000"/>
                <w:sz w:val="22"/>
                <w:szCs w:val="22"/>
              </w:rPr>
            </w:pPr>
            <w:r w:rsidRPr="00983BAF">
              <w:rPr>
                <w:color w:val="000000"/>
                <w:sz w:val="22"/>
                <w:szCs w:val="22"/>
              </w:rPr>
              <w:t>50</w:t>
            </w:r>
            <w:r w:rsidR="001411C5" w:rsidRPr="00983BAF">
              <w:rPr>
                <w:color w:val="000000"/>
                <w:sz w:val="22"/>
                <w:szCs w:val="22"/>
              </w:rPr>
              <w:t>0 млн.</w:t>
            </w:r>
          </w:p>
        </w:tc>
      </w:tr>
      <w:tr w:rsidR="009A4058" w:rsidRPr="00983BAF" w:rsidTr="00124120">
        <w:trPr>
          <w:trHeight w:val="2107"/>
        </w:trPr>
        <w:tc>
          <w:tcPr>
            <w:tcW w:w="425" w:type="dxa"/>
          </w:tcPr>
          <w:p w:rsidR="009A4058" w:rsidRPr="00983BAF" w:rsidRDefault="009A4058" w:rsidP="00F2052E">
            <w:r w:rsidRPr="00983BAF">
              <w:t>5</w:t>
            </w:r>
          </w:p>
        </w:tc>
        <w:tc>
          <w:tcPr>
            <w:tcW w:w="3026" w:type="dxa"/>
          </w:tcPr>
          <w:p w:rsidR="009A4058" w:rsidRPr="00983BAF" w:rsidRDefault="009A4058" w:rsidP="00F2052E">
            <w:r w:rsidRPr="00983BAF">
              <w:t>АКЦИОНЕРНОЕ ОБЩЕСТВО "ЩЕРБИНСКИЙ ЛИФТОСТРОИТЕЛЬНЫЙ ЗАВОД"</w:t>
            </w:r>
          </w:p>
        </w:tc>
        <w:tc>
          <w:tcPr>
            <w:tcW w:w="1417" w:type="dxa"/>
          </w:tcPr>
          <w:p w:rsidR="009A4058" w:rsidRPr="00983BAF" w:rsidRDefault="009A4058" w:rsidP="00F2052E">
            <w:r w:rsidRPr="00983BAF">
              <w:t xml:space="preserve">108851, Г МОСКВА, Г ЩЕРБИНКА, </w:t>
            </w:r>
            <w:proofErr w:type="gramStart"/>
            <w:r w:rsidRPr="00983BAF">
              <w:t>УЛ</w:t>
            </w:r>
            <w:proofErr w:type="gramEnd"/>
            <w:r w:rsidRPr="00983BAF">
              <w:t xml:space="preserve"> ПЕРВОМАЙСКАЯ, ДОМ 6, ЭТ/КАБ 2/201</w:t>
            </w:r>
          </w:p>
        </w:tc>
        <w:tc>
          <w:tcPr>
            <w:tcW w:w="1276" w:type="dxa"/>
          </w:tcPr>
          <w:p w:rsidR="009A4058" w:rsidRPr="00983BAF" w:rsidRDefault="009A4058" w:rsidP="00F2052E">
            <w:r w:rsidRPr="00983BAF">
              <w:t>lift@shlz.ru</w:t>
            </w:r>
          </w:p>
        </w:tc>
        <w:tc>
          <w:tcPr>
            <w:tcW w:w="1559" w:type="dxa"/>
          </w:tcPr>
          <w:p w:rsidR="009A4058" w:rsidRPr="00983BAF" w:rsidRDefault="009A4058" w:rsidP="00F2052E">
            <w:r w:rsidRPr="00983BAF">
              <w:t>5051000880</w:t>
            </w:r>
          </w:p>
        </w:tc>
        <w:tc>
          <w:tcPr>
            <w:tcW w:w="2552" w:type="dxa"/>
            <w:vAlign w:val="center"/>
          </w:tcPr>
          <w:p w:rsidR="009A4058" w:rsidRPr="00983BAF" w:rsidRDefault="009A4058" w:rsidP="00207D73">
            <w:pPr>
              <w:pBdr>
                <w:top w:val="nil"/>
                <w:left w:val="nil"/>
                <w:bottom w:val="nil"/>
                <w:right w:val="nil"/>
                <w:between w:val="nil"/>
              </w:pBdr>
              <w:rPr>
                <w:color w:val="000000"/>
                <w:sz w:val="22"/>
                <w:szCs w:val="22"/>
              </w:rPr>
            </w:pPr>
            <w:r w:rsidRPr="00983BAF">
              <w:rPr>
                <w:color w:val="000000"/>
                <w:sz w:val="22"/>
                <w:szCs w:val="22"/>
              </w:rPr>
              <w:t>10 млрд.</w:t>
            </w:r>
          </w:p>
        </w:tc>
      </w:tr>
    </w:tbl>
    <w:p w:rsidR="00921F3A" w:rsidRPr="00983BAF" w:rsidRDefault="00921F3A" w:rsidP="000F34C7">
      <w:pPr>
        <w:pBdr>
          <w:top w:val="nil"/>
          <w:left w:val="nil"/>
          <w:bottom w:val="nil"/>
          <w:right w:val="nil"/>
          <w:between w:val="nil"/>
        </w:pBdr>
        <w:ind w:left="142"/>
        <w:jc w:val="both"/>
        <w:rPr>
          <w:color w:val="000000"/>
          <w:sz w:val="22"/>
          <w:szCs w:val="22"/>
        </w:rPr>
      </w:pPr>
    </w:p>
    <w:p w:rsidR="000D4EB8" w:rsidRPr="00983BAF" w:rsidRDefault="00E166A1" w:rsidP="000F34C7">
      <w:pPr>
        <w:pBdr>
          <w:top w:val="nil"/>
          <w:left w:val="nil"/>
          <w:bottom w:val="nil"/>
          <w:right w:val="nil"/>
          <w:between w:val="nil"/>
        </w:pBdr>
        <w:ind w:left="142"/>
        <w:jc w:val="both"/>
        <w:rPr>
          <w:color w:val="000000"/>
          <w:sz w:val="22"/>
          <w:szCs w:val="22"/>
        </w:rPr>
      </w:pPr>
      <w:r w:rsidRPr="00983BAF">
        <w:rPr>
          <w:color w:val="000000"/>
          <w:sz w:val="22"/>
          <w:szCs w:val="22"/>
        </w:rPr>
        <w:t>Голосование: «ЗА» единогласно</w:t>
      </w:r>
    </w:p>
    <w:p w:rsidR="000D4EB8" w:rsidRDefault="000D4EB8" w:rsidP="000F34C7">
      <w:pPr>
        <w:pBdr>
          <w:top w:val="nil"/>
          <w:left w:val="nil"/>
          <w:bottom w:val="nil"/>
          <w:right w:val="nil"/>
          <w:between w:val="nil"/>
        </w:pBdr>
        <w:ind w:left="142"/>
        <w:jc w:val="both"/>
        <w:rPr>
          <w:color w:val="000000"/>
          <w:sz w:val="22"/>
          <w:szCs w:val="22"/>
        </w:rPr>
      </w:pPr>
    </w:p>
    <w:p w:rsidR="000D4EB8" w:rsidRDefault="00E166A1" w:rsidP="000F34C7">
      <w:pPr>
        <w:numPr>
          <w:ilvl w:val="1"/>
          <w:numId w:val="3"/>
        </w:numPr>
        <w:pBdr>
          <w:top w:val="nil"/>
          <w:left w:val="nil"/>
          <w:bottom w:val="nil"/>
          <w:right w:val="nil"/>
          <w:between w:val="nil"/>
        </w:pBdr>
        <w:tabs>
          <w:tab w:val="left" w:pos="993"/>
        </w:tabs>
        <w:ind w:left="142" w:firstLine="0"/>
        <w:jc w:val="both"/>
        <w:rPr>
          <w:color w:val="000000"/>
          <w:sz w:val="22"/>
          <w:szCs w:val="22"/>
        </w:rPr>
      </w:pPr>
      <w:r w:rsidRPr="00983BAF">
        <w:rPr>
          <w:color w:val="000000"/>
          <w:sz w:val="22"/>
          <w:szCs w:val="22"/>
        </w:rPr>
        <w:t>Отказать во включении в реестр квалифицированных подрядных организаций следующим участникам предварительного отбора:</w:t>
      </w:r>
    </w:p>
    <w:p w:rsidR="00F2052E" w:rsidRPr="00983BAF" w:rsidRDefault="00F2052E" w:rsidP="00F2052E">
      <w:pPr>
        <w:pBdr>
          <w:top w:val="nil"/>
          <w:left w:val="nil"/>
          <w:bottom w:val="nil"/>
          <w:right w:val="nil"/>
          <w:between w:val="nil"/>
        </w:pBdr>
        <w:tabs>
          <w:tab w:val="left" w:pos="993"/>
        </w:tabs>
        <w:ind w:left="142"/>
        <w:jc w:val="both"/>
        <w:rPr>
          <w:color w:val="000000"/>
          <w:sz w:val="22"/>
          <w:szCs w:val="22"/>
        </w:rPr>
      </w:pPr>
    </w:p>
    <w:tbl>
      <w:tblPr>
        <w:tblStyle w:val="ad"/>
        <w:tblW w:w="102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68"/>
        <w:gridCol w:w="2126"/>
        <w:gridCol w:w="1417"/>
        <w:gridCol w:w="1277"/>
        <w:gridCol w:w="2600"/>
      </w:tblGrid>
      <w:tr w:rsidR="000D4EB8" w:rsidRPr="00983BAF" w:rsidTr="003E61CF">
        <w:trPr>
          <w:trHeight w:val="2390"/>
        </w:trPr>
        <w:tc>
          <w:tcPr>
            <w:tcW w:w="56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268" w:type="dxa"/>
            <w:vAlign w:val="center"/>
          </w:tcPr>
          <w:p w:rsidR="000D4EB8" w:rsidRPr="00983BAF" w:rsidRDefault="00E166A1" w:rsidP="00B6148E">
            <w:pPr>
              <w:pBdr>
                <w:top w:val="nil"/>
                <w:left w:val="nil"/>
                <w:bottom w:val="nil"/>
                <w:right w:val="nil"/>
                <w:between w:val="nil"/>
              </w:pBdr>
              <w:jc w:val="both"/>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27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600"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Обоснование решения</w:t>
            </w:r>
          </w:p>
        </w:tc>
      </w:tr>
      <w:tr w:rsidR="003102D2" w:rsidRPr="00983BAF" w:rsidTr="00AD3DB6">
        <w:tc>
          <w:tcPr>
            <w:tcW w:w="567" w:type="dxa"/>
          </w:tcPr>
          <w:p w:rsidR="003102D2" w:rsidRPr="00983BAF" w:rsidRDefault="003102D2" w:rsidP="0004040F">
            <w:r w:rsidRPr="00983BAF">
              <w:t>2</w:t>
            </w:r>
          </w:p>
        </w:tc>
        <w:tc>
          <w:tcPr>
            <w:tcW w:w="2268" w:type="dxa"/>
          </w:tcPr>
          <w:p w:rsidR="003102D2" w:rsidRPr="00983BAF" w:rsidRDefault="003102D2" w:rsidP="0004040F">
            <w:r w:rsidRPr="00983BAF">
              <w:t>ОБЩЕСТВО С ОГРАНИЧЕННОЙ ОТВЕТСТВЕННОСТЬЮ "ЛИФТ-СТРОЙ КОМПАНИЯ"</w:t>
            </w:r>
          </w:p>
        </w:tc>
        <w:tc>
          <w:tcPr>
            <w:tcW w:w="2126" w:type="dxa"/>
          </w:tcPr>
          <w:p w:rsidR="003102D2" w:rsidRPr="00983BAF" w:rsidRDefault="003102D2" w:rsidP="0004040F">
            <w:r w:rsidRPr="00983BAF">
              <w:t xml:space="preserve">420133, </w:t>
            </w:r>
            <w:proofErr w:type="gramStart"/>
            <w:r w:rsidRPr="00983BAF">
              <w:t>РЕСП</w:t>
            </w:r>
            <w:proofErr w:type="gramEnd"/>
            <w:r w:rsidRPr="00983BAF">
              <w:t xml:space="preserve"> ТАТАРСТАН, Г КАЗАНЬ, ПР-КТ ЯМАШЕВА, ДОМ 102А, ОФИС 7</w:t>
            </w:r>
          </w:p>
        </w:tc>
        <w:tc>
          <w:tcPr>
            <w:tcW w:w="1417" w:type="dxa"/>
          </w:tcPr>
          <w:p w:rsidR="003102D2" w:rsidRPr="00983BAF" w:rsidRDefault="003102D2" w:rsidP="0004040F">
            <w:r w:rsidRPr="00983BAF">
              <w:t>lsk116@mail.ru</w:t>
            </w:r>
          </w:p>
        </w:tc>
        <w:tc>
          <w:tcPr>
            <w:tcW w:w="1277" w:type="dxa"/>
          </w:tcPr>
          <w:p w:rsidR="003102D2" w:rsidRPr="00983BAF" w:rsidRDefault="003102D2" w:rsidP="0004040F">
            <w:r w:rsidRPr="00983BAF">
              <w:t>1657201812</w:t>
            </w:r>
          </w:p>
        </w:tc>
        <w:tc>
          <w:tcPr>
            <w:tcW w:w="2600" w:type="dxa"/>
            <w:vAlign w:val="center"/>
          </w:tcPr>
          <w:p w:rsidR="003102D2" w:rsidRPr="00983BAF" w:rsidRDefault="003102D2">
            <w:pPr>
              <w:rPr>
                <w:color w:val="000000"/>
              </w:rPr>
            </w:pPr>
            <w:r w:rsidRPr="00983BAF">
              <w:rPr>
                <w:color w:val="000000"/>
              </w:rPr>
              <w:t>подпункт а) пункта 53 Положения 615 - несоответствие требованиям, установленным пунктом 23 Положения 615</w:t>
            </w:r>
          </w:p>
          <w:p w:rsidR="00F2052E" w:rsidRDefault="003102D2">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64B55" w:rsidRPr="00983BAF" w:rsidRDefault="00D64B55">
            <w:pPr>
              <w:rPr>
                <w:color w:val="000000"/>
              </w:rPr>
            </w:pPr>
          </w:p>
        </w:tc>
      </w:tr>
      <w:tr w:rsidR="009A4058" w:rsidRPr="00983BAF" w:rsidTr="00AD3DB6">
        <w:tc>
          <w:tcPr>
            <w:tcW w:w="567" w:type="dxa"/>
          </w:tcPr>
          <w:p w:rsidR="009A4058" w:rsidRPr="00983BAF" w:rsidRDefault="009A4058" w:rsidP="00F2052E">
            <w:r w:rsidRPr="00983BAF">
              <w:t>4</w:t>
            </w:r>
          </w:p>
        </w:tc>
        <w:tc>
          <w:tcPr>
            <w:tcW w:w="2268" w:type="dxa"/>
          </w:tcPr>
          <w:p w:rsidR="009A4058" w:rsidRPr="00983BAF" w:rsidRDefault="009A4058" w:rsidP="00F2052E">
            <w:r w:rsidRPr="00983BAF">
              <w:t>ОБЩЕСТВО С ОГРАНИЧЕННОЙ ОТВЕТСТВЕННОСТЬЮ "РЕГИОНТЕХСЕРВИС"</w:t>
            </w:r>
          </w:p>
        </w:tc>
        <w:tc>
          <w:tcPr>
            <w:tcW w:w="2126" w:type="dxa"/>
          </w:tcPr>
          <w:p w:rsidR="009A4058" w:rsidRPr="00983BAF" w:rsidRDefault="009A4058" w:rsidP="00F2052E">
            <w:r w:rsidRPr="00983BAF">
              <w:t>629303, АО ЯМАЛО-НЕНЕЦКИЙ, Г НОВЫЙ УРЕНГОЙ, МКР СОВЕТСКИЙ, 2, 2, 43</w:t>
            </w:r>
          </w:p>
        </w:tc>
        <w:tc>
          <w:tcPr>
            <w:tcW w:w="1417" w:type="dxa"/>
          </w:tcPr>
          <w:p w:rsidR="009A4058" w:rsidRPr="00983BAF" w:rsidRDefault="009A4058" w:rsidP="00F2052E">
            <w:r w:rsidRPr="00983BAF">
              <w:t>apatenko75@mail.ru</w:t>
            </w:r>
          </w:p>
        </w:tc>
        <w:tc>
          <w:tcPr>
            <w:tcW w:w="1277" w:type="dxa"/>
          </w:tcPr>
          <w:p w:rsidR="009A4058" w:rsidRPr="00983BAF" w:rsidRDefault="009A4058" w:rsidP="00F2052E">
            <w:r w:rsidRPr="00983BAF">
              <w:t>8904048258</w:t>
            </w:r>
          </w:p>
        </w:tc>
        <w:tc>
          <w:tcPr>
            <w:tcW w:w="2600" w:type="dxa"/>
            <w:vAlign w:val="center"/>
          </w:tcPr>
          <w:p w:rsidR="009A4058" w:rsidRPr="00983BAF" w:rsidRDefault="009A4058" w:rsidP="007659D6">
            <w:pPr>
              <w:rPr>
                <w:color w:val="000000"/>
              </w:rPr>
            </w:pPr>
            <w:r w:rsidRPr="00983BAF">
              <w:rPr>
                <w:color w:val="000000"/>
              </w:rPr>
              <w:t>подпункт а) пункта 53 Положения 615 - несоответствие требованиям, установленным пунктом 23 Положения 615</w:t>
            </w:r>
          </w:p>
          <w:p w:rsidR="009A4058" w:rsidRPr="00983BAF" w:rsidRDefault="009A4058" w:rsidP="007659D6">
            <w:pPr>
              <w:rPr>
                <w:color w:val="000000"/>
              </w:rPr>
            </w:pPr>
            <w:r w:rsidRPr="00983BAF">
              <w:rPr>
                <w:color w:val="000000"/>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9A4058" w:rsidRPr="00983BAF" w:rsidTr="00AD3DB6">
        <w:tc>
          <w:tcPr>
            <w:tcW w:w="567" w:type="dxa"/>
          </w:tcPr>
          <w:p w:rsidR="009A4058" w:rsidRPr="00983BAF" w:rsidRDefault="009A4058" w:rsidP="00F2052E">
            <w:r w:rsidRPr="00983BAF">
              <w:lastRenderedPageBreak/>
              <w:t>6</w:t>
            </w:r>
          </w:p>
        </w:tc>
        <w:tc>
          <w:tcPr>
            <w:tcW w:w="2268" w:type="dxa"/>
          </w:tcPr>
          <w:p w:rsidR="009A4058" w:rsidRPr="00983BAF" w:rsidRDefault="009A4058" w:rsidP="00F2052E">
            <w:r w:rsidRPr="00983BAF">
              <w:t>ОБЩЕСТВО С ОГРАНИЧЕННОЙ ОТВЕТСТВЕННОСТЬЮ "ПРОИЗВОДСТВЕННОЕ ОБЪЕДИНЕНИЕ СИБИРЬЛИФТРЕМОНТ"</w:t>
            </w:r>
          </w:p>
        </w:tc>
        <w:tc>
          <w:tcPr>
            <w:tcW w:w="2126" w:type="dxa"/>
          </w:tcPr>
          <w:p w:rsidR="009A4058" w:rsidRPr="00983BAF" w:rsidRDefault="009A4058" w:rsidP="00F2052E">
            <w:r w:rsidRPr="00983BAF">
              <w:t xml:space="preserve">630015, </w:t>
            </w:r>
            <w:proofErr w:type="gramStart"/>
            <w:r w:rsidRPr="00983BAF">
              <w:t>ОБЛ</w:t>
            </w:r>
            <w:proofErr w:type="gramEnd"/>
            <w:r w:rsidRPr="00983BAF">
              <w:t xml:space="preserve"> НОВОСИБИРСКАЯ, Г НОВОСИБИРСК, УЛ КОЛЬЦОВА, ДОМ 154,</w:t>
            </w:r>
          </w:p>
        </w:tc>
        <w:tc>
          <w:tcPr>
            <w:tcW w:w="1417" w:type="dxa"/>
          </w:tcPr>
          <w:p w:rsidR="009A4058" w:rsidRPr="00983BAF" w:rsidRDefault="009A4058" w:rsidP="00F2052E">
            <w:r w:rsidRPr="00983BAF">
              <w:t>slr.pogorelova@yandex.ru</w:t>
            </w:r>
          </w:p>
        </w:tc>
        <w:tc>
          <w:tcPr>
            <w:tcW w:w="1277" w:type="dxa"/>
          </w:tcPr>
          <w:p w:rsidR="009A4058" w:rsidRPr="00983BAF" w:rsidRDefault="009A4058" w:rsidP="00F2052E">
            <w:r w:rsidRPr="00983BAF">
              <w:t>5401370262</w:t>
            </w:r>
          </w:p>
        </w:tc>
        <w:tc>
          <w:tcPr>
            <w:tcW w:w="2600" w:type="dxa"/>
            <w:vAlign w:val="center"/>
          </w:tcPr>
          <w:p w:rsidR="009A4058" w:rsidRPr="00983BAF" w:rsidRDefault="009A4058" w:rsidP="007659D6">
            <w:pPr>
              <w:rPr>
                <w:color w:val="000000"/>
              </w:rPr>
            </w:pPr>
            <w:r w:rsidRPr="00983BAF">
              <w:rPr>
                <w:color w:val="000000"/>
              </w:rPr>
              <w:t>подпункт а) пункта 53 Положения 615 - несоответствие требованиям, установленным пунктом 23 Положения 615</w:t>
            </w:r>
          </w:p>
          <w:p w:rsidR="009A4058" w:rsidRPr="00983BAF" w:rsidRDefault="009A4058" w:rsidP="007659D6">
            <w:pPr>
              <w:rPr>
                <w:color w:val="000000"/>
              </w:rPr>
            </w:pPr>
          </w:p>
          <w:p w:rsidR="009A4058" w:rsidRPr="00983BAF" w:rsidRDefault="009A4058" w:rsidP="007659D6">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9A4058" w:rsidRPr="00983BAF" w:rsidTr="00AD3DB6">
        <w:tc>
          <w:tcPr>
            <w:tcW w:w="567" w:type="dxa"/>
          </w:tcPr>
          <w:p w:rsidR="009A4058" w:rsidRPr="00983BAF" w:rsidRDefault="009A4058" w:rsidP="00F2052E">
            <w:r w:rsidRPr="00983BAF">
              <w:t>7</w:t>
            </w:r>
          </w:p>
        </w:tc>
        <w:tc>
          <w:tcPr>
            <w:tcW w:w="2268" w:type="dxa"/>
          </w:tcPr>
          <w:p w:rsidR="009A4058" w:rsidRPr="00983BAF" w:rsidRDefault="009A4058" w:rsidP="00F2052E">
            <w:r w:rsidRPr="00983BAF">
              <w:t>ОБЩЕСТВО С ОГРАНИЧЕННОЙ ОТВЕТСТВЕННОСТЬЮ "ПРОМОНТАЖ"</w:t>
            </w:r>
          </w:p>
        </w:tc>
        <w:tc>
          <w:tcPr>
            <w:tcW w:w="2126" w:type="dxa"/>
          </w:tcPr>
          <w:p w:rsidR="009A4058" w:rsidRPr="00983BAF" w:rsidRDefault="009A4058" w:rsidP="00F2052E">
            <w:r w:rsidRPr="00983BAF">
              <w:t xml:space="preserve">107589, Г МОСКВА, </w:t>
            </w:r>
            <w:proofErr w:type="gramStart"/>
            <w:r w:rsidRPr="00983BAF">
              <w:t>УЛ</w:t>
            </w:r>
            <w:proofErr w:type="gramEnd"/>
            <w:r w:rsidRPr="00983BAF">
              <w:t xml:space="preserve"> КРАСНОЯРСКАЯ, ДОМ 17, ПОМЕЩЕНИЕ XV КОМ 1</w:t>
            </w:r>
          </w:p>
        </w:tc>
        <w:tc>
          <w:tcPr>
            <w:tcW w:w="1417" w:type="dxa"/>
          </w:tcPr>
          <w:p w:rsidR="009A4058" w:rsidRPr="00983BAF" w:rsidRDefault="009A4058" w:rsidP="00F2052E">
            <w:r w:rsidRPr="00983BAF">
              <w:t>sales@promounting.ru</w:t>
            </w:r>
          </w:p>
        </w:tc>
        <w:tc>
          <w:tcPr>
            <w:tcW w:w="1277" w:type="dxa"/>
          </w:tcPr>
          <w:p w:rsidR="009A4058" w:rsidRPr="00983BAF" w:rsidRDefault="009A4058" w:rsidP="00F2052E">
            <w:r w:rsidRPr="00983BAF">
              <w:t>7718184043</w:t>
            </w:r>
          </w:p>
        </w:tc>
        <w:tc>
          <w:tcPr>
            <w:tcW w:w="2600" w:type="dxa"/>
            <w:vAlign w:val="center"/>
          </w:tcPr>
          <w:p w:rsidR="009A4058" w:rsidRPr="00983BAF" w:rsidRDefault="009A4058" w:rsidP="007659D6">
            <w:pPr>
              <w:rPr>
                <w:color w:val="000000"/>
              </w:rPr>
            </w:pPr>
            <w:r w:rsidRPr="00983BAF">
              <w:rPr>
                <w:color w:val="000000"/>
              </w:rPr>
              <w:t>подпункт а) пункта 53 Положения 615 - несоответствие требованиям, установленным пунктом 23 Положения 615</w:t>
            </w:r>
          </w:p>
          <w:p w:rsidR="009A4058" w:rsidRPr="00983BAF" w:rsidRDefault="009A4058" w:rsidP="007659D6">
            <w:pPr>
              <w:rPr>
                <w:color w:val="000000"/>
              </w:rPr>
            </w:pPr>
          </w:p>
          <w:p w:rsidR="009A4058" w:rsidRPr="00983BAF" w:rsidRDefault="009A4058" w:rsidP="007659D6">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A4058" w:rsidRPr="00983BAF" w:rsidRDefault="009A4058" w:rsidP="007659D6">
            <w:pPr>
              <w:rPr>
                <w:b/>
                <w:color w:val="000000"/>
              </w:rPr>
            </w:pPr>
          </w:p>
        </w:tc>
      </w:tr>
    </w:tbl>
    <w:p w:rsidR="000D4EB8" w:rsidRPr="00983BAF" w:rsidRDefault="000D4EB8">
      <w:pPr>
        <w:pBdr>
          <w:top w:val="nil"/>
          <w:left w:val="nil"/>
          <w:bottom w:val="nil"/>
          <w:right w:val="nil"/>
          <w:between w:val="nil"/>
        </w:pBdr>
        <w:ind w:left="536"/>
        <w:jc w:val="both"/>
        <w:rPr>
          <w:color w:val="000000"/>
          <w:sz w:val="22"/>
          <w:szCs w:val="22"/>
        </w:rPr>
      </w:pPr>
    </w:p>
    <w:p w:rsidR="000D4EB8" w:rsidRPr="00983BAF" w:rsidRDefault="00E166A1">
      <w:pPr>
        <w:pBdr>
          <w:top w:val="nil"/>
          <w:left w:val="nil"/>
          <w:bottom w:val="nil"/>
          <w:right w:val="nil"/>
          <w:between w:val="nil"/>
        </w:pBdr>
        <w:ind w:left="536"/>
        <w:jc w:val="both"/>
        <w:rPr>
          <w:color w:val="000000"/>
          <w:sz w:val="22"/>
          <w:szCs w:val="22"/>
        </w:rPr>
      </w:pPr>
      <w:r w:rsidRPr="00983BAF">
        <w:rPr>
          <w:color w:val="000000"/>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ind w:left="284"/>
        <w:rPr>
          <w:color w:val="000000"/>
          <w:sz w:val="22"/>
          <w:szCs w:val="22"/>
        </w:rPr>
      </w:pPr>
      <w:r w:rsidRPr="00983BAF">
        <w:rPr>
          <w:color w:val="000000"/>
          <w:sz w:val="22"/>
          <w:szCs w:val="22"/>
        </w:rPr>
        <w:t>Голосование: «ЗА» - единогласно</w:t>
      </w:r>
    </w:p>
    <w:p w:rsidR="000D4EB8" w:rsidRPr="00983BAF" w:rsidRDefault="000D4EB8">
      <w:pPr>
        <w:ind w:left="284"/>
        <w:rPr>
          <w:color w:val="000000"/>
          <w:sz w:val="22"/>
          <w:szCs w:val="22"/>
        </w:rPr>
      </w:pPr>
    </w:p>
    <w:p w:rsidR="000D4EB8" w:rsidRPr="00983BAF" w:rsidRDefault="00E166A1">
      <w:pPr>
        <w:numPr>
          <w:ilvl w:val="1"/>
          <w:numId w:val="2"/>
        </w:numPr>
        <w:pBdr>
          <w:top w:val="nil"/>
          <w:left w:val="nil"/>
          <w:bottom w:val="nil"/>
          <w:right w:val="nil"/>
          <w:between w:val="nil"/>
        </w:pBdr>
        <w:tabs>
          <w:tab w:val="left" w:pos="142"/>
          <w:tab w:val="left" w:pos="993"/>
        </w:tabs>
        <w:ind w:left="0" w:firstLine="540"/>
        <w:jc w:val="both"/>
        <w:rPr>
          <w:color w:val="000000"/>
          <w:sz w:val="22"/>
          <w:szCs w:val="22"/>
        </w:rPr>
      </w:pPr>
      <w:r w:rsidRPr="00983BAF">
        <w:rPr>
          <w:color w:val="000000"/>
          <w:sz w:val="22"/>
          <w:szCs w:val="22"/>
        </w:rPr>
        <w:t>В срок не позднее 1 рабочего дня со дня подписания протокола направить протокол в орган                       по ведению реестра.</w:t>
      </w:r>
    </w:p>
    <w:tbl>
      <w:tblPr>
        <w:tblStyle w:val="ae"/>
        <w:tblW w:w="22441" w:type="dxa"/>
        <w:tblInd w:w="-552" w:type="dxa"/>
        <w:tblLayout w:type="fixed"/>
        <w:tblLook w:val="0400" w:firstRow="0" w:lastRow="0" w:firstColumn="0" w:lastColumn="0" w:noHBand="0" w:noVBand="1"/>
      </w:tblPr>
      <w:tblGrid>
        <w:gridCol w:w="4116"/>
        <w:gridCol w:w="368"/>
        <w:gridCol w:w="6427"/>
        <w:gridCol w:w="817"/>
        <w:gridCol w:w="3375"/>
        <w:gridCol w:w="1109"/>
        <w:gridCol w:w="5803"/>
        <w:gridCol w:w="426"/>
      </w:tblGrid>
      <w:tr w:rsidR="000D4EB8" w:rsidRPr="00983BAF">
        <w:tc>
          <w:tcPr>
            <w:tcW w:w="4484" w:type="dxa"/>
            <w:gridSpan w:val="2"/>
          </w:tcPr>
          <w:p w:rsidR="000D4EB8" w:rsidRPr="00983BAF" w:rsidRDefault="00E166A1" w:rsidP="003E61CF">
            <w:pPr>
              <w:spacing w:before="240"/>
              <w:ind w:left="552"/>
              <w:jc w:val="both"/>
              <w:rPr>
                <w:b/>
                <w:color w:val="000000"/>
                <w:sz w:val="22"/>
                <w:szCs w:val="22"/>
              </w:rPr>
            </w:pPr>
            <w:r w:rsidRPr="00983BAF">
              <w:rPr>
                <w:b/>
                <w:color w:val="000000"/>
                <w:sz w:val="22"/>
                <w:szCs w:val="22"/>
              </w:rPr>
              <w:t>Подписи</w:t>
            </w:r>
          </w:p>
        </w:tc>
        <w:tc>
          <w:tcPr>
            <w:tcW w:w="7244" w:type="dxa"/>
            <w:gridSpan w:val="2"/>
          </w:tcPr>
          <w:p w:rsidR="000D4EB8" w:rsidRPr="00983BAF" w:rsidRDefault="000D4EB8">
            <w:pPr>
              <w:jc w:val="both"/>
              <w:rPr>
                <w:color w:val="000000"/>
                <w:sz w:val="22"/>
                <w:szCs w:val="22"/>
              </w:rPr>
            </w:pPr>
          </w:p>
        </w:tc>
        <w:tc>
          <w:tcPr>
            <w:tcW w:w="4484" w:type="dxa"/>
            <w:gridSpan w:val="2"/>
            <w:tcMar>
              <w:top w:w="75" w:type="dxa"/>
              <w:left w:w="75" w:type="dxa"/>
              <w:bottom w:w="75" w:type="dxa"/>
              <w:right w:w="450" w:type="dxa"/>
            </w:tcMar>
          </w:tcPr>
          <w:p w:rsidR="000D4EB8" w:rsidRPr="00983BAF" w:rsidRDefault="000D4EB8">
            <w:pPr>
              <w:jc w:val="both"/>
              <w:rPr>
                <w:b/>
                <w:color w:val="000000"/>
                <w:sz w:val="22"/>
                <w:szCs w:val="22"/>
              </w:rPr>
            </w:pPr>
          </w:p>
        </w:tc>
        <w:tc>
          <w:tcPr>
            <w:tcW w:w="6229" w:type="dxa"/>
            <w:gridSpan w:val="2"/>
          </w:tcPr>
          <w:p w:rsidR="000D4EB8" w:rsidRPr="00983BAF" w:rsidRDefault="000D4EB8">
            <w:pPr>
              <w:jc w:val="both"/>
              <w:rPr>
                <w:color w:val="000000"/>
                <w:sz w:val="22"/>
                <w:szCs w:val="22"/>
              </w:rPr>
            </w:pPr>
          </w:p>
        </w:tc>
      </w:tr>
      <w:tr w:rsidR="000D4EB8" w:rsidRPr="00983BAF">
        <w:trPr>
          <w:gridAfter w:val="1"/>
          <w:wAfter w:w="426" w:type="dxa"/>
        </w:trPr>
        <w:tc>
          <w:tcPr>
            <w:tcW w:w="4116" w:type="dxa"/>
          </w:tcPr>
          <w:p w:rsidR="000D4EB8" w:rsidRPr="00983BAF" w:rsidRDefault="00E166A1">
            <w:pPr>
              <w:jc w:val="both"/>
              <w:rPr>
                <w:color w:val="000000"/>
                <w:sz w:val="22"/>
                <w:szCs w:val="22"/>
              </w:rPr>
            </w:pPr>
            <w:r w:rsidRPr="00983BAF">
              <w:rPr>
                <w:color w:val="000000"/>
                <w:sz w:val="22"/>
                <w:szCs w:val="22"/>
              </w:rPr>
              <w:t xml:space="preserve">          Председатель комиссии:</w:t>
            </w:r>
          </w:p>
          <w:p w:rsidR="003E61CF" w:rsidRPr="00983BAF" w:rsidRDefault="003E61CF" w:rsidP="003E61CF">
            <w:pPr>
              <w:spacing w:before="240"/>
              <w:jc w:val="both"/>
              <w:rPr>
                <w:color w:val="000000"/>
                <w:sz w:val="22"/>
                <w:szCs w:val="22"/>
              </w:rPr>
            </w:pPr>
            <w:r w:rsidRPr="00983BAF">
              <w:rPr>
                <w:color w:val="000000"/>
                <w:sz w:val="22"/>
                <w:szCs w:val="22"/>
              </w:rPr>
              <w:t xml:space="preserve">          Заместитель председателя</w:t>
            </w:r>
          </w:p>
        </w:tc>
        <w:tc>
          <w:tcPr>
            <w:tcW w:w="6795" w:type="dxa"/>
            <w:gridSpan w:val="2"/>
          </w:tcPr>
          <w:p w:rsidR="003E61CF" w:rsidRPr="00983BAF" w:rsidRDefault="00E166A1" w:rsidP="003E61CF">
            <w:pPr>
              <w:ind w:left="1033" w:right="-3279"/>
              <w:rPr>
                <w:color w:val="000000"/>
                <w:sz w:val="22"/>
                <w:szCs w:val="22"/>
              </w:rPr>
            </w:pPr>
            <w:r w:rsidRPr="00983BAF">
              <w:rPr>
                <w:color w:val="000000"/>
                <w:sz w:val="22"/>
                <w:szCs w:val="22"/>
              </w:rPr>
              <w:t xml:space="preserve">  ____________________/</w:t>
            </w:r>
            <w:proofErr w:type="spellStart"/>
            <w:r w:rsidR="0041330C" w:rsidRPr="00983BAF">
              <w:rPr>
                <w:color w:val="000000"/>
                <w:sz w:val="22"/>
                <w:szCs w:val="22"/>
              </w:rPr>
              <w:t>Р.А.Канивцов</w:t>
            </w:r>
            <w:proofErr w:type="spellEnd"/>
            <w:r w:rsidRPr="00983BAF">
              <w:rPr>
                <w:color w:val="000000"/>
                <w:sz w:val="22"/>
                <w:szCs w:val="22"/>
              </w:rPr>
              <w:t>/</w:t>
            </w:r>
          </w:p>
          <w:p w:rsidR="003E61CF" w:rsidRPr="00983BAF" w:rsidRDefault="003E61CF" w:rsidP="003E61CF">
            <w:pPr>
              <w:ind w:left="1033" w:right="-3279"/>
              <w:rPr>
                <w:color w:val="000000"/>
                <w:sz w:val="22"/>
                <w:szCs w:val="22"/>
              </w:rPr>
            </w:pPr>
          </w:p>
        </w:tc>
        <w:tc>
          <w:tcPr>
            <w:tcW w:w="4192" w:type="dxa"/>
            <w:gridSpan w:val="2"/>
            <w:tcBorders>
              <w:left w:val="nil"/>
            </w:tcBorders>
            <w:tcMar>
              <w:top w:w="75" w:type="dxa"/>
              <w:left w:w="75" w:type="dxa"/>
              <w:bottom w:w="75" w:type="dxa"/>
              <w:right w:w="450" w:type="dxa"/>
            </w:tcMar>
          </w:tcPr>
          <w:p w:rsidR="000D4EB8" w:rsidRPr="00983BAF" w:rsidRDefault="000D4EB8">
            <w:pPr>
              <w:spacing w:after="200" w:line="276" w:lineRule="auto"/>
              <w:jc w:val="both"/>
              <w:rPr>
                <w:color w:val="000000"/>
                <w:sz w:val="22"/>
                <w:szCs w:val="22"/>
              </w:rPr>
            </w:pPr>
          </w:p>
        </w:tc>
        <w:tc>
          <w:tcPr>
            <w:tcW w:w="6912" w:type="dxa"/>
            <w:gridSpan w:val="2"/>
          </w:tcPr>
          <w:p w:rsidR="000D4EB8" w:rsidRPr="00983BAF" w:rsidRDefault="000D4EB8">
            <w:pPr>
              <w:tabs>
                <w:tab w:val="left" w:pos="7088"/>
              </w:tabs>
              <w:rPr>
                <w:color w:val="000000"/>
                <w:sz w:val="22"/>
                <w:szCs w:val="22"/>
              </w:rPr>
            </w:pPr>
          </w:p>
        </w:tc>
      </w:tr>
      <w:tr w:rsidR="000D4EB8" w:rsidRPr="00983BAF">
        <w:trPr>
          <w:gridAfter w:val="1"/>
          <w:wAfter w:w="426" w:type="dxa"/>
        </w:trPr>
        <w:tc>
          <w:tcPr>
            <w:tcW w:w="4116" w:type="dxa"/>
          </w:tcPr>
          <w:p w:rsidR="000D4EB8" w:rsidRPr="00983BAF" w:rsidRDefault="003E61CF" w:rsidP="003A4C7F">
            <w:pPr>
              <w:rPr>
                <w:color w:val="000000"/>
                <w:sz w:val="22"/>
                <w:szCs w:val="22"/>
              </w:rPr>
            </w:pPr>
            <w:r w:rsidRPr="00983BAF">
              <w:rPr>
                <w:color w:val="000000"/>
                <w:sz w:val="22"/>
                <w:szCs w:val="22"/>
              </w:rPr>
              <w:t xml:space="preserve">          </w:t>
            </w:r>
            <w:r w:rsidR="00E166A1" w:rsidRPr="00983BAF">
              <w:rPr>
                <w:color w:val="000000"/>
                <w:sz w:val="22"/>
                <w:szCs w:val="22"/>
              </w:rPr>
              <w:t xml:space="preserve"> комиссии</w:t>
            </w:r>
            <w:r w:rsidR="00B25187" w:rsidRPr="00983BAF">
              <w:rPr>
                <w:color w:val="000000"/>
                <w:sz w:val="22"/>
                <w:szCs w:val="22"/>
              </w:rPr>
              <w:t>:</w:t>
            </w:r>
          </w:p>
        </w:tc>
        <w:tc>
          <w:tcPr>
            <w:tcW w:w="6795" w:type="dxa"/>
            <w:gridSpan w:val="2"/>
          </w:tcPr>
          <w:p w:rsidR="000D4EB8" w:rsidRPr="00983BAF" w:rsidRDefault="00E166A1">
            <w:pPr>
              <w:ind w:left="1033"/>
              <w:jc w:val="both"/>
              <w:rPr>
                <w:color w:val="000000"/>
                <w:sz w:val="22"/>
                <w:szCs w:val="22"/>
              </w:rPr>
            </w:pPr>
            <w:r w:rsidRPr="00983BAF">
              <w:rPr>
                <w:color w:val="000000"/>
                <w:sz w:val="22"/>
                <w:szCs w:val="22"/>
              </w:rPr>
              <w:t>____________________/</w:t>
            </w:r>
            <w:proofErr w:type="spellStart"/>
            <w:r w:rsidRPr="00983BAF">
              <w:rPr>
                <w:color w:val="000000"/>
                <w:sz w:val="22"/>
                <w:szCs w:val="22"/>
              </w:rPr>
              <w:t>В.П.Шаталов</w:t>
            </w:r>
            <w:proofErr w:type="spellEnd"/>
            <w:r w:rsidRPr="00983BAF">
              <w:rPr>
                <w:color w:val="000000"/>
                <w:sz w:val="22"/>
                <w:szCs w:val="22"/>
              </w:rPr>
              <w:t>/</w:t>
            </w:r>
          </w:p>
        </w:tc>
        <w:tc>
          <w:tcPr>
            <w:tcW w:w="4192" w:type="dxa"/>
            <w:gridSpan w:val="2"/>
            <w:tcBorders>
              <w:left w:val="nil"/>
            </w:tcBorders>
            <w:tcMar>
              <w:top w:w="75" w:type="dxa"/>
              <w:left w:w="75" w:type="dxa"/>
              <w:bottom w:w="75" w:type="dxa"/>
              <w:right w:w="450" w:type="dxa"/>
            </w:tcMar>
          </w:tcPr>
          <w:p w:rsidR="000D4EB8" w:rsidRPr="00983BAF" w:rsidRDefault="000D4EB8">
            <w:pPr>
              <w:rPr>
                <w:color w:val="000000"/>
                <w:sz w:val="22"/>
                <w:szCs w:val="22"/>
              </w:rPr>
            </w:pPr>
          </w:p>
        </w:tc>
        <w:tc>
          <w:tcPr>
            <w:tcW w:w="6912" w:type="dxa"/>
            <w:gridSpan w:val="2"/>
          </w:tcPr>
          <w:p w:rsidR="000D4EB8" w:rsidRPr="00983BAF" w:rsidRDefault="000D4EB8">
            <w:pPr>
              <w:jc w:val="both"/>
              <w:rPr>
                <w:color w:val="000000"/>
                <w:sz w:val="22"/>
                <w:szCs w:val="22"/>
              </w:rPr>
            </w:pPr>
          </w:p>
        </w:tc>
      </w:tr>
      <w:tr w:rsidR="000D4EB8">
        <w:trPr>
          <w:gridAfter w:val="1"/>
          <w:wAfter w:w="426" w:type="dxa"/>
          <w:trHeight w:val="1849"/>
        </w:trPr>
        <w:tc>
          <w:tcPr>
            <w:tcW w:w="4116" w:type="dxa"/>
          </w:tcPr>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Заместитель председателя  </w:t>
            </w:r>
          </w:p>
          <w:p w:rsidR="000D4EB8" w:rsidRPr="00983BAF" w:rsidRDefault="00E166A1">
            <w:pPr>
              <w:rPr>
                <w:color w:val="000000"/>
                <w:sz w:val="22"/>
                <w:szCs w:val="22"/>
              </w:rPr>
            </w:pPr>
            <w:r w:rsidRPr="00983BAF">
              <w:rPr>
                <w:color w:val="000000"/>
                <w:sz w:val="22"/>
                <w:szCs w:val="22"/>
              </w:rPr>
              <w:t xml:space="preserve">          комиссии:</w:t>
            </w:r>
          </w:p>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Члены комиссии:</w:t>
            </w: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184B70" w:rsidRPr="00983BAF" w:rsidRDefault="00184B70">
            <w:pPr>
              <w:rPr>
                <w:color w:val="000000"/>
                <w:sz w:val="22"/>
                <w:szCs w:val="22"/>
              </w:rPr>
            </w:pPr>
          </w:p>
          <w:p w:rsidR="00184B70" w:rsidRPr="00983BAF" w:rsidRDefault="00184B70">
            <w:pPr>
              <w:rPr>
                <w:color w:val="000000"/>
                <w:sz w:val="22"/>
                <w:szCs w:val="22"/>
              </w:rPr>
            </w:pPr>
          </w:p>
          <w:p w:rsidR="00184B70" w:rsidRPr="00983BAF" w:rsidRDefault="00184B70">
            <w:pPr>
              <w:rPr>
                <w:color w:val="000000"/>
                <w:sz w:val="22"/>
                <w:szCs w:val="22"/>
              </w:rPr>
            </w:pPr>
          </w:p>
          <w:p w:rsidR="000D4EB8" w:rsidRPr="00983BAF" w:rsidRDefault="00E166A1">
            <w:pPr>
              <w:rPr>
                <w:color w:val="000000"/>
                <w:sz w:val="22"/>
                <w:szCs w:val="22"/>
              </w:rPr>
            </w:pPr>
            <w:r w:rsidRPr="00983BAF">
              <w:rPr>
                <w:color w:val="000000"/>
                <w:sz w:val="22"/>
                <w:szCs w:val="22"/>
              </w:rPr>
              <w:t>Секретар</w:t>
            </w:r>
            <w:r w:rsidR="00B25187" w:rsidRPr="00983BAF">
              <w:rPr>
                <w:color w:val="000000"/>
                <w:sz w:val="22"/>
                <w:szCs w:val="22"/>
              </w:rPr>
              <w:t>и</w:t>
            </w:r>
            <w:r w:rsidRPr="00983BAF">
              <w:rPr>
                <w:color w:val="000000"/>
                <w:sz w:val="22"/>
                <w:szCs w:val="22"/>
              </w:rPr>
              <w:t xml:space="preserve"> комиссии</w:t>
            </w:r>
            <w:r w:rsidR="00B25187" w:rsidRPr="00983BAF">
              <w:rPr>
                <w:color w:val="000000"/>
                <w:sz w:val="22"/>
                <w:szCs w:val="22"/>
              </w:rPr>
              <w:t>:</w:t>
            </w:r>
          </w:p>
          <w:p w:rsidR="000D4EB8" w:rsidRPr="00983BAF" w:rsidRDefault="000D4EB8">
            <w:pPr>
              <w:rPr>
                <w:b/>
                <w:color w:val="000000"/>
                <w:sz w:val="22"/>
                <w:szCs w:val="22"/>
              </w:rPr>
            </w:pPr>
          </w:p>
        </w:tc>
        <w:tc>
          <w:tcPr>
            <w:tcW w:w="6795" w:type="dxa"/>
            <w:gridSpan w:val="2"/>
          </w:tcPr>
          <w:p w:rsidR="000D4EB8" w:rsidRPr="00983BAF" w:rsidRDefault="000D4EB8">
            <w:pPr>
              <w:ind w:left="1033"/>
              <w:jc w:val="both"/>
              <w:rPr>
                <w:color w:val="000000"/>
                <w:sz w:val="22"/>
                <w:szCs w:val="22"/>
              </w:rPr>
            </w:pPr>
          </w:p>
          <w:p w:rsidR="000D4EB8" w:rsidRPr="00983BAF" w:rsidRDefault="00E166A1">
            <w:pPr>
              <w:ind w:left="1033"/>
              <w:jc w:val="both"/>
              <w:rPr>
                <w:color w:val="000000"/>
                <w:sz w:val="22"/>
                <w:szCs w:val="22"/>
              </w:rPr>
            </w:pPr>
            <w:r w:rsidRPr="00983BAF">
              <w:rPr>
                <w:color w:val="000000"/>
                <w:sz w:val="22"/>
                <w:szCs w:val="22"/>
              </w:rPr>
              <w:t>____________________/</w:t>
            </w:r>
            <w:proofErr w:type="spellStart"/>
            <w:r w:rsidRPr="00983BAF">
              <w:rPr>
                <w:color w:val="000000"/>
                <w:sz w:val="22"/>
                <w:szCs w:val="22"/>
              </w:rPr>
              <w:t>И.Ф.Ендакова</w:t>
            </w:r>
            <w:proofErr w:type="spellEnd"/>
            <w:r w:rsidRPr="00983BAF">
              <w:rPr>
                <w:color w:val="000000"/>
                <w:sz w:val="22"/>
                <w:szCs w:val="22"/>
              </w:rPr>
              <w:t>/</w:t>
            </w:r>
          </w:p>
          <w:p w:rsidR="000D4EB8" w:rsidRPr="00983BAF" w:rsidRDefault="000D4EB8">
            <w:pPr>
              <w:ind w:left="1033"/>
              <w:jc w:val="both"/>
              <w:rPr>
                <w:color w:val="000000"/>
                <w:sz w:val="22"/>
                <w:szCs w:val="22"/>
              </w:rPr>
            </w:pPr>
          </w:p>
          <w:p w:rsidR="000D4EB8" w:rsidRPr="00983BAF" w:rsidRDefault="000D4EB8">
            <w:pPr>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____________________/</w:t>
            </w:r>
            <w:proofErr w:type="spellStart"/>
            <w:r w:rsidR="007D66AC" w:rsidRPr="00983BAF">
              <w:rPr>
                <w:color w:val="000000"/>
                <w:sz w:val="22"/>
                <w:szCs w:val="22"/>
              </w:rPr>
              <w:t>И.В.Крылов</w:t>
            </w:r>
            <w:proofErr w:type="spellEnd"/>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proofErr w:type="spellStart"/>
            <w:r w:rsidRPr="00983BAF">
              <w:rPr>
                <w:color w:val="000000"/>
                <w:sz w:val="22"/>
                <w:szCs w:val="22"/>
              </w:rPr>
              <w:t>В.В.Шипулин</w:t>
            </w:r>
            <w:proofErr w:type="spellEnd"/>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lastRenderedPageBreak/>
              <w:t>___________________/</w:t>
            </w:r>
            <w:proofErr w:type="spellStart"/>
            <w:r w:rsidR="007D66AC" w:rsidRPr="00983BAF">
              <w:rPr>
                <w:color w:val="000000"/>
                <w:sz w:val="22"/>
                <w:szCs w:val="22"/>
              </w:rPr>
              <w:t>О.О.Роженко</w:t>
            </w:r>
            <w:proofErr w:type="spellEnd"/>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proofErr w:type="spellStart"/>
            <w:r w:rsidR="007D66AC" w:rsidRPr="00983BAF">
              <w:rPr>
                <w:color w:val="000000"/>
                <w:sz w:val="22"/>
                <w:szCs w:val="22"/>
              </w:rPr>
              <w:t>Ю.Н.Саханенко</w:t>
            </w:r>
            <w:proofErr w:type="spellEnd"/>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proofErr w:type="spellStart"/>
            <w:r w:rsidRPr="00983BAF">
              <w:rPr>
                <w:color w:val="000000"/>
                <w:sz w:val="22"/>
                <w:szCs w:val="22"/>
              </w:rPr>
              <w:t>А.</w:t>
            </w:r>
            <w:r w:rsidR="007D66AC" w:rsidRPr="00983BAF">
              <w:rPr>
                <w:color w:val="000000"/>
                <w:sz w:val="22"/>
                <w:szCs w:val="22"/>
              </w:rPr>
              <w:t>П.Смольняков</w:t>
            </w:r>
            <w:proofErr w:type="spellEnd"/>
            <w:r w:rsidRPr="00983BAF">
              <w:rPr>
                <w:color w:val="000000"/>
                <w:sz w:val="22"/>
                <w:szCs w:val="22"/>
              </w:rPr>
              <w:t>/</w:t>
            </w:r>
          </w:p>
          <w:p w:rsidR="00184B70" w:rsidRPr="00983BAF" w:rsidRDefault="00184B70">
            <w:pPr>
              <w:spacing w:line="360" w:lineRule="auto"/>
              <w:ind w:left="1033"/>
              <w:jc w:val="both"/>
              <w:rPr>
                <w:color w:val="000000"/>
                <w:sz w:val="22"/>
                <w:szCs w:val="22"/>
              </w:rPr>
            </w:pPr>
          </w:p>
          <w:p w:rsidR="00184B70" w:rsidRPr="00983BAF" w:rsidRDefault="00184B70">
            <w:pPr>
              <w:spacing w:line="360" w:lineRule="auto"/>
              <w:ind w:left="1033"/>
              <w:jc w:val="both"/>
              <w:rPr>
                <w:color w:val="000000"/>
                <w:sz w:val="22"/>
                <w:szCs w:val="22"/>
              </w:rPr>
            </w:pPr>
            <w:r w:rsidRPr="00983BAF">
              <w:rPr>
                <w:color w:val="000000"/>
                <w:sz w:val="22"/>
                <w:szCs w:val="22"/>
              </w:rPr>
              <w:t>___________________/</w:t>
            </w:r>
            <w:proofErr w:type="spellStart"/>
            <w:r w:rsidRPr="00983BAF">
              <w:rPr>
                <w:color w:val="000000"/>
                <w:sz w:val="22"/>
                <w:szCs w:val="22"/>
              </w:rPr>
              <w:t>В.В.Калинин</w:t>
            </w:r>
            <w:proofErr w:type="spellEnd"/>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0D4EB8">
            <w:pPr>
              <w:ind w:left="-4021"/>
              <w:rPr>
                <w:color w:val="000000"/>
                <w:sz w:val="22"/>
                <w:szCs w:val="22"/>
              </w:rPr>
            </w:pPr>
          </w:p>
          <w:p w:rsidR="000D4EB8" w:rsidRDefault="00E166A1">
            <w:pPr>
              <w:spacing w:line="360" w:lineRule="auto"/>
              <w:ind w:left="1033"/>
              <w:jc w:val="both"/>
              <w:rPr>
                <w:color w:val="000000"/>
                <w:sz w:val="22"/>
                <w:szCs w:val="22"/>
              </w:rPr>
            </w:pPr>
            <w:r w:rsidRPr="00983BAF">
              <w:rPr>
                <w:color w:val="000000"/>
                <w:sz w:val="22"/>
                <w:szCs w:val="22"/>
              </w:rPr>
              <w:t>___________________/</w:t>
            </w:r>
            <w:proofErr w:type="spellStart"/>
            <w:r w:rsidRPr="00983BAF">
              <w:rPr>
                <w:color w:val="000000"/>
                <w:sz w:val="22"/>
                <w:szCs w:val="22"/>
              </w:rPr>
              <w:t>М.Л.Андреева</w:t>
            </w:r>
            <w:proofErr w:type="spellEnd"/>
            <w:r w:rsidRPr="00983BAF">
              <w:rPr>
                <w:color w:val="000000"/>
                <w:sz w:val="22"/>
                <w:szCs w:val="22"/>
              </w:rPr>
              <w:t>/</w:t>
            </w:r>
          </w:p>
          <w:p w:rsidR="00CA601B" w:rsidRDefault="00CA601B">
            <w:pPr>
              <w:spacing w:line="360" w:lineRule="auto"/>
              <w:ind w:left="1033"/>
              <w:jc w:val="both"/>
              <w:rPr>
                <w:color w:val="000000"/>
                <w:sz w:val="22"/>
                <w:szCs w:val="22"/>
              </w:rPr>
            </w:pPr>
          </w:p>
          <w:p w:rsidR="00CA601B" w:rsidRDefault="00CA601B">
            <w:pPr>
              <w:spacing w:line="360" w:lineRule="auto"/>
              <w:ind w:left="1033"/>
              <w:jc w:val="both"/>
              <w:rPr>
                <w:color w:val="000000"/>
                <w:sz w:val="22"/>
                <w:szCs w:val="22"/>
              </w:rPr>
            </w:pPr>
          </w:p>
        </w:tc>
        <w:tc>
          <w:tcPr>
            <w:tcW w:w="4192" w:type="dxa"/>
            <w:gridSpan w:val="2"/>
            <w:tcBorders>
              <w:left w:val="nil"/>
            </w:tcBorders>
            <w:tcMar>
              <w:top w:w="75" w:type="dxa"/>
              <w:left w:w="75" w:type="dxa"/>
              <w:bottom w:w="75" w:type="dxa"/>
              <w:right w:w="450" w:type="dxa"/>
            </w:tcMar>
          </w:tcPr>
          <w:p w:rsidR="000D4EB8" w:rsidRDefault="000D4EB8">
            <w:pPr>
              <w:jc w:val="both"/>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tc>
        <w:tc>
          <w:tcPr>
            <w:tcW w:w="6912" w:type="dxa"/>
            <w:gridSpan w:val="2"/>
          </w:tcPr>
          <w:p w:rsidR="000D4EB8" w:rsidRDefault="000D4EB8">
            <w:pPr>
              <w:jc w:val="both"/>
              <w:rPr>
                <w:color w:val="000000"/>
                <w:sz w:val="22"/>
                <w:szCs w:val="22"/>
              </w:rPr>
            </w:pPr>
          </w:p>
        </w:tc>
      </w:tr>
    </w:tbl>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2E1800" w:rsidRDefault="002E1800">
      <w:pPr>
        <w:pBdr>
          <w:top w:val="nil"/>
          <w:left w:val="nil"/>
          <w:bottom w:val="nil"/>
          <w:right w:val="nil"/>
          <w:between w:val="nil"/>
        </w:pBdr>
        <w:jc w:val="both"/>
        <w:rPr>
          <w:color w:val="000000"/>
          <w:sz w:val="22"/>
          <w:szCs w:val="22"/>
        </w:rPr>
      </w:pPr>
    </w:p>
    <w:sectPr w:rsidR="002E1800">
      <w:headerReference w:type="default" r:id="rId15"/>
      <w:pgSz w:w="11905" w:h="16838"/>
      <w:pgMar w:top="737" w:right="281" w:bottom="1440" w:left="1134"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2E" w:rsidRDefault="00F2052E">
      <w:r>
        <w:separator/>
      </w:r>
    </w:p>
  </w:endnote>
  <w:endnote w:type="continuationSeparator" w:id="0">
    <w:p w:rsidR="00F2052E" w:rsidRDefault="00F2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2E" w:rsidRDefault="00F2052E">
      <w:r>
        <w:separator/>
      </w:r>
    </w:p>
  </w:footnote>
  <w:footnote w:type="continuationSeparator" w:id="0">
    <w:p w:rsidR="00F2052E" w:rsidRDefault="00F2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2E" w:rsidRDefault="00F2052E">
    <w:pPr>
      <w:tabs>
        <w:tab w:val="center" w:pos="4677"/>
        <w:tab w:val="right" w:pos="9355"/>
      </w:tabs>
      <w:ind w:firstLine="567"/>
      <w:jc w:val="both"/>
      <w:rPr>
        <w:sz w:val="22"/>
        <w:szCs w:val="22"/>
      </w:rPr>
    </w:pPr>
  </w:p>
  <w:p w:rsidR="00F2052E" w:rsidRDefault="00F2052E">
    <w:pPr>
      <w:tabs>
        <w:tab w:val="center" w:pos="4677"/>
        <w:tab w:val="right" w:pos="9355"/>
      </w:tabs>
      <w:ind w:firstLine="567"/>
      <w:jc w:val="both"/>
    </w:pPr>
  </w:p>
  <w:p w:rsidR="00F2052E" w:rsidRDefault="00F2052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567C1">
      <w:rPr>
        <w:noProof/>
        <w:color w:val="000000"/>
      </w:rPr>
      <w:t>24</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3883F3D"/>
    <w:multiLevelType w:val="multilevel"/>
    <w:tmpl w:val="822C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689E545D"/>
    <w:multiLevelType w:val="multilevel"/>
    <w:tmpl w:val="9060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EB8"/>
    <w:rsid w:val="00015330"/>
    <w:rsid w:val="00021416"/>
    <w:rsid w:val="0004040F"/>
    <w:rsid w:val="00041B74"/>
    <w:rsid w:val="00042869"/>
    <w:rsid w:val="000451EE"/>
    <w:rsid w:val="000662A2"/>
    <w:rsid w:val="000D4EB8"/>
    <w:rsid w:val="000F34C7"/>
    <w:rsid w:val="00101C92"/>
    <w:rsid w:val="00103E92"/>
    <w:rsid w:val="00105E56"/>
    <w:rsid w:val="00113026"/>
    <w:rsid w:val="00124120"/>
    <w:rsid w:val="001274F8"/>
    <w:rsid w:val="001411C5"/>
    <w:rsid w:val="00145AC0"/>
    <w:rsid w:val="001506D4"/>
    <w:rsid w:val="001553C6"/>
    <w:rsid w:val="00171BA4"/>
    <w:rsid w:val="00172799"/>
    <w:rsid w:val="00184B70"/>
    <w:rsid w:val="0019453E"/>
    <w:rsid w:val="001C6EAE"/>
    <w:rsid w:val="001D78DC"/>
    <w:rsid w:val="001F75B3"/>
    <w:rsid w:val="00202286"/>
    <w:rsid w:val="00207D73"/>
    <w:rsid w:val="00222102"/>
    <w:rsid w:val="002342F4"/>
    <w:rsid w:val="002401B5"/>
    <w:rsid w:val="002567FD"/>
    <w:rsid w:val="00267EF1"/>
    <w:rsid w:val="00272DD7"/>
    <w:rsid w:val="00286FF7"/>
    <w:rsid w:val="00290CCF"/>
    <w:rsid w:val="002C097A"/>
    <w:rsid w:val="002D0E96"/>
    <w:rsid w:val="002E1800"/>
    <w:rsid w:val="002F4950"/>
    <w:rsid w:val="002F5BFA"/>
    <w:rsid w:val="00307BAD"/>
    <w:rsid w:val="003102D2"/>
    <w:rsid w:val="0032043F"/>
    <w:rsid w:val="00331CA0"/>
    <w:rsid w:val="00331D9A"/>
    <w:rsid w:val="00344236"/>
    <w:rsid w:val="00360157"/>
    <w:rsid w:val="00377E74"/>
    <w:rsid w:val="003800DC"/>
    <w:rsid w:val="00380402"/>
    <w:rsid w:val="00380C0B"/>
    <w:rsid w:val="003812FA"/>
    <w:rsid w:val="00393966"/>
    <w:rsid w:val="00397AD8"/>
    <w:rsid w:val="003A4C7F"/>
    <w:rsid w:val="003C6C42"/>
    <w:rsid w:val="003E587F"/>
    <w:rsid w:val="003E61CF"/>
    <w:rsid w:val="0041330C"/>
    <w:rsid w:val="00420581"/>
    <w:rsid w:val="0042098A"/>
    <w:rsid w:val="004256BA"/>
    <w:rsid w:val="00446A20"/>
    <w:rsid w:val="004471C5"/>
    <w:rsid w:val="00455F79"/>
    <w:rsid w:val="004567C1"/>
    <w:rsid w:val="0046417E"/>
    <w:rsid w:val="00480F99"/>
    <w:rsid w:val="004A3082"/>
    <w:rsid w:val="004C2C43"/>
    <w:rsid w:val="004C321B"/>
    <w:rsid w:val="004C37F4"/>
    <w:rsid w:val="004E0894"/>
    <w:rsid w:val="00504309"/>
    <w:rsid w:val="00511307"/>
    <w:rsid w:val="00522A43"/>
    <w:rsid w:val="00525E27"/>
    <w:rsid w:val="00526835"/>
    <w:rsid w:val="00530F5A"/>
    <w:rsid w:val="0054564D"/>
    <w:rsid w:val="005A6F1C"/>
    <w:rsid w:val="005B3C84"/>
    <w:rsid w:val="00602E58"/>
    <w:rsid w:val="00607A00"/>
    <w:rsid w:val="0061796D"/>
    <w:rsid w:val="006646A2"/>
    <w:rsid w:val="006803CD"/>
    <w:rsid w:val="00690CD1"/>
    <w:rsid w:val="006919D5"/>
    <w:rsid w:val="006C1F23"/>
    <w:rsid w:val="006D432C"/>
    <w:rsid w:val="006E1FB1"/>
    <w:rsid w:val="006E2DBB"/>
    <w:rsid w:val="007134DD"/>
    <w:rsid w:val="00725354"/>
    <w:rsid w:val="00727FB9"/>
    <w:rsid w:val="007316D5"/>
    <w:rsid w:val="007648D6"/>
    <w:rsid w:val="007648D9"/>
    <w:rsid w:val="007659D6"/>
    <w:rsid w:val="0078486E"/>
    <w:rsid w:val="007A0EC6"/>
    <w:rsid w:val="007D66AC"/>
    <w:rsid w:val="007D7029"/>
    <w:rsid w:val="007F003D"/>
    <w:rsid w:val="007F28F5"/>
    <w:rsid w:val="008073EA"/>
    <w:rsid w:val="00815C19"/>
    <w:rsid w:val="00832C31"/>
    <w:rsid w:val="008657C0"/>
    <w:rsid w:val="00871C31"/>
    <w:rsid w:val="0087782E"/>
    <w:rsid w:val="00877BF7"/>
    <w:rsid w:val="00891AC7"/>
    <w:rsid w:val="00895841"/>
    <w:rsid w:val="008B0CAD"/>
    <w:rsid w:val="008B3CC9"/>
    <w:rsid w:val="008C5A8A"/>
    <w:rsid w:val="008D791A"/>
    <w:rsid w:val="008F33FF"/>
    <w:rsid w:val="008F56EF"/>
    <w:rsid w:val="009018DE"/>
    <w:rsid w:val="00913E1F"/>
    <w:rsid w:val="00921F3A"/>
    <w:rsid w:val="00925702"/>
    <w:rsid w:val="0092635A"/>
    <w:rsid w:val="00936A78"/>
    <w:rsid w:val="00983BAF"/>
    <w:rsid w:val="00995B9E"/>
    <w:rsid w:val="009964AB"/>
    <w:rsid w:val="009A4058"/>
    <w:rsid w:val="009D6FD7"/>
    <w:rsid w:val="009F1148"/>
    <w:rsid w:val="009F7869"/>
    <w:rsid w:val="00A1057A"/>
    <w:rsid w:val="00A205CB"/>
    <w:rsid w:val="00A241C9"/>
    <w:rsid w:val="00A30A3D"/>
    <w:rsid w:val="00A548FB"/>
    <w:rsid w:val="00A57016"/>
    <w:rsid w:val="00A607A7"/>
    <w:rsid w:val="00A65B73"/>
    <w:rsid w:val="00A828B1"/>
    <w:rsid w:val="00AA1576"/>
    <w:rsid w:val="00AB1A59"/>
    <w:rsid w:val="00AD3DB6"/>
    <w:rsid w:val="00AD63B8"/>
    <w:rsid w:val="00AD7ED2"/>
    <w:rsid w:val="00B1273B"/>
    <w:rsid w:val="00B25187"/>
    <w:rsid w:val="00B276AE"/>
    <w:rsid w:val="00B42CAE"/>
    <w:rsid w:val="00B6148E"/>
    <w:rsid w:val="00B72A02"/>
    <w:rsid w:val="00B8529C"/>
    <w:rsid w:val="00BD2A86"/>
    <w:rsid w:val="00BD6E53"/>
    <w:rsid w:val="00BE252F"/>
    <w:rsid w:val="00BF29AD"/>
    <w:rsid w:val="00BF7793"/>
    <w:rsid w:val="00C164E3"/>
    <w:rsid w:val="00C272F4"/>
    <w:rsid w:val="00C3226A"/>
    <w:rsid w:val="00C34864"/>
    <w:rsid w:val="00C53B36"/>
    <w:rsid w:val="00C640F2"/>
    <w:rsid w:val="00C97C52"/>
    <w:rsid w:val="00CA49CE"/>
    <w:rsid w:val="00CA601B"/>
    <w:rsid w:val="00CD07AD"/>
    <w:rsid w:val="00CD3493"/>
    <w:rsid w:val="00CD78CA"/>
    <w:rsid w:val="00CE68D2"/>
    <w:rsid w:val="00D42EDD"/>
    <w:rsid w:val="00D479D5"/>
    <w:rsid w:val="00D64B55"/>
    <w:rsid w:val="00DB4A28"/>
    <w:rsid w:val="00DB5D95"/>
    <w:rsid w:val="00DF0682"/>
    <w:rsid w:val="00E0420B"/>
    <w:rsid w:val="00E166A1"/>
    <w:rsid w:val="00E2035B"/>
    <w:rsid w:val="00E23DDA"/>
    <w:rsid w:val="00E331F5"/>
    <w:rsid w:val="00E466ED"/>
    <w:rsid w:val="00E831FB"/>
    <w:rsid w:val="00EA26BF"/>
    <w:rsid w:val="00EC7929"/>
    <w:rsid w:val="00EF0DAF"/>
    <w:rsid w:val="00EF40E5"/>
    <w:rsid w:val="00F2052E"/>
    <w:rsid w:val="00F32212"/>
    <w:rsid w:val="00F61BB7"/>
    <w:rsid w:val="00F86CB4"/>
    <w:rsid w:val="00F91F64"/>
    <w:rsid w:val="00F94636"/>
    <w:rsid w:val="00F9703E"/>
    <w:rsid w:val="00FA36FE"/>
    <w:rsid w:val="00FA7CFD"/>
    <w:rsid w:val="00FC3CC9"/>
    <w:rsid w:val="00FD7975"/>
    <w:rsid w:val="00FF0974"/>
    <w:rsid w:val="00FF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2F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2F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369">
      <w:bodyDiv w:val="1"/>
      <w:marLeft w:val="0"/>
      <w:marRight w:val="0"/>
      <w:marTop w:val="0"/>
      <w:marBottom w:val="0"/>
      <w:divBdr>
        <w:top w:val="none" w:sz="0" w:space="0" w:color="auto"/>
        <w:left w:val="none" w:sz="0" w:space="0" w:color="auto"/>
        <w:bottom w:val="none" w:sz="0" w:space="0" w:color="auto"/>
        <w:right w:val="none" w:sz="0" w:space="0" w:color="auto"/>
      </w:divBdr>
    </w:div>
    <w:div w:id="406223739">
      <w:bodyDiv w:val="1"/>
      <w:marLeft w:val="0"/>
      <w:marRight w:val="0"/>
      <w:marTop w:val="0"/>
      <w:marBottom w:val="0"/>
      <w:divBdr>
        <w:top w:val="none" w:sz="0" w:space="0" w:color="auto"/>
        <w:left w:val="none" w:sz="0" w:space="0" w:color="auto"/>
        <w:bottom w:val="none" w:sz="0" w:space="0" w:color="auto"/>
        <w:right w:val="none" w:sz="0" w:space="0" w:color="auto"/>
      </w:divBdr>
    </w:div>
    <w:div w:id="1120949643">
      <w:bodyDiv w:val="1"/>
      <w:marLeft w:val="0"/>
      <w:marRight w:val="0"/>
      <w:marTop w:val="0"/>
      <w:marBottom w:val="0"/>
      <w:divBdr>
        <w:top w:val="none" w:sz="0" w:space="0" w:color="auto"/>
        <w:left w:val="none" w:sz="0" w:space="0" w:color="auto"/>
        <w:bottom w:val="none" w:sz="0" w:space="0" w:color="auto"/>
        <w:right w:val="none" w:sz="0" w:space="0" w:color="auto"/>
      </w:divBdr>
    </w:div>
    <w:div w:id="1139104147">
      <w:bodyDiv w:val="1"/>
      <w:marLeft w:val="0"/>
      <w:marRight w:val="0"/>
      <w:marTop w:val="0"/>
      <w:marBottom w:val="0"/>
      <w:divBdr>
        <w:top w:val="none" w:sz="0" w:space="0" w:color="auto"/>
        <w:left w:val="none" w:sz="0" w:space="0" w:color="auto"/>
        <w:bottom w:val="none" w:sz="0" w:space="0" w:color="auto"/>
        <w:right w:val="none" w:sz="0" w:space="0" w:color="auto"/>
      </w:divBdr>
    </w:div>
    <w:div w:id="1223372816">
      <w:bodyDiv w:val="1"/>
      <w:marLeft w:val="0"/>
      <w:marRight w:val="0"/>
      <w:marTop w:val="0"/>
      <w:marBottom w:val="0"/>
      <w:divBdr>
        <w:top w:val="none" w:sz="0" w:space="0" w:color="auto"/>
        <w:left w:val="none" w:sz="0" w:space="0" w:color="auto"/>
        <w:bottom w:val="none" w:sz="0" w:space="0" w:color="auto"/>
        <w:right w:val="none" w:sz="0" w:space="0" w:color="auto"/>
      </w:divBdr>
    </w:div>
    <w:div w:id="1437404967">
      <w:bodyDiv w:val="1"/>
      <w:marLeft w:val="0"/>
      <w:marRight w:val="0"/>
      <w:marTop w:val="0"/>
      <w:marBottom w:val="0"/>
      <w:divBdr>
        <w:top w:val="none" w:sz="0" w:space="0" w:color="auto"/>
        <w:left w:val="none" w:sz="0" w:space="0" w:color="auto"/>
        <w:bottom w:val="none" w:sz="0" w:space="0" w:color="auto"/>
        <w:right w:val="none" w:sz="0" w:space="0" w:color="auto"/>
      </w:divBdr>
    </w:div>
    <w:div w:id="164346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ABC9C92FDA3950100A0FE14A5B3F483258290FF301B23C74C90EEC08257690FD068AC5B1B82908FCS8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11525</Words>
  <Characters>65697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Марина Леонидовна</dc:creator>
  <cp:lastModifiedBy>Пользователь Windows</cp:lastModifiedBy>
  <cp:revision>2</cp:revision>
  <cp:lastPrinted>2020-12-08T07:44:00Z</cp:lastPrinted>
  <dcterms:created xsi:type="dcterms:W3CDTF">2020-12-10T10:57:00Z</dcterms:created>
  <dcterms:modified xsi:type="dcterms:W3CDTF">2020-12-10T10:57:00Z</dcterms:modified>
</cp:coreProperties>
</file>