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6BD16C8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A463FBB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F4BDC" w:rsidRPr="008F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261806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696B96E9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8F4BDC" w:rsidRPr="008F4BDC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550F77" w:rsidRPr="009E2716">
        <w:rPr>
          <w:rFonts w:ascii="Times New Roman" w:hAnsi="Times New Roman"/>
          <w:sz w:val="24"/>
        </w:rPr>
        <w:t>.</w:t>
      </w:r>
    </w:p>
    <w:p w14:paraId="21241A54" w14:textId="403EB9F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50F7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A188B0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4BDC" w:rsidRPr="008F4BD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153CFA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F4BDC">
        <w:rPr>
          <w:rFonts w:ascii="Times New Roman" w:hAnsi="Times New Roman"/>
          <w:bCs/>
          <w:sz w:val="24"/>
        </w:rPr>
        <w:t>5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F579B19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4BDC" w:rsidRPr="009E2716">
        <w:rPr>
          <w:rFonts w:ascii="Times New Roman" w:hAnsi="Times New Roman"/>
          <w:bCs/>
          <w:sz w:val="24"/>
        </w:rPr>
        <w:t>30 146 145,78 руб. (Тридцать миллионов сто сорок шесть тысяч сто сорок пять рублей 78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145"/>
        <w:gridCol w:w="429"/>
        <w:gridCol w:w="1612"/>
        <w:gridCol w:w="1759"/>
        <w:gridCol w:w="1363"/>
        <w:gridCol w:w="1798"/>
        <w:gridCol w:w="1616"/>
      </w:tblGrid>
      <w:tr w:rsidR="008F4BDC" w:rsidRPr="008F4BDC" w14:paraId="56B11965" w14:textId="77777777" w:rsidTr="008F4BDC">
        <w:trPr>
          <w:cantSplit/>
          <w:trHeight w:val="1677"/>
        </w:trPr>
        <w:tc>
          <w:tcPr>
            <w:tcW w:w="236" w:type="pct"/>
          </w:tcPr>
          <w:p w14:paraId="16C14D89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1" w:type="pct"/>
          </w:tcPr>
          <w:p w14:paraId="10C8499A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6EBC61B3" w14:textId="77777777" w:rsidR="008F4BDC" w:rsidRPr="008F4BDC" w:rsidRDefault="008F4BDC" w:rsidP="008F4BD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0" w:type="pct"/>
          </w:tcPr>
          <w:p w14:paraId="4BFCF82D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62" w:type="pct"/>
          </w:tcPr>
          <w:p w14:paraId="42C9C2C5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8" w:type="pct"/>
          </w:tcPr>
          <w:p w14:paraId="5141D309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1" w:type="pct"/>
          </w:tcPr>
          <w:p w14:paraId="6549E772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2" w:type="pct"/>
          </w:tcPr>
          <w:p w14:paraId="5F40DED2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F4BDC" w:rsidRPr="008F4BDC" w14:paraId="623CB7DF" w14:textId="77777777" w:rsidTr="008F4BDC">
        <w:tc>
          <w:tcPr>
            <w:tcW w:w="236" w:type="pct"/>
            <w:vMerge w:val="restart"/>
            <w:vAlign w:val="center"/>
          </w:tcPr>
          <w:p w14:paraId="6328223D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  <w:vMerge w:val="restart"/>
            <w:vAlign w:val="center"/>
          </w:tcPr>
          <w:p w14:paraId="15B6633E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д.76 литера В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1109F647" w14:textId="77777777" w:rsidR="008F4BDC" w:rsidRPr="008F4BDC" w:rsidRDefault="008F4BDC" w:rsidP="008F4BD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790" w:type="pct"/>
            <w:vAlign w:val="center"/>
          </w:tcPr>
          <w:p w14:paraId="4639B079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2" w:type="pct"/>
            <w:vAlign w:val="center"/>
          </w:tcPr>
          <w:p w14:paraId="2E33F204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19D8580D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2 441 929,20</w:t>
            </w:r>
          </w:p>
        </w:tc>
        <w:tc>
          <w:tcPr>
            <w:tcW w:w="881" w:type="pct"/>
            <w:vMerge w:val="restart"/>
            <w:vAlign w:val="center"/>
          </w:tcPr>
          <w:p w14:paraId="1BB6A0F9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16 856 382,28</w:t>
            </w:r>
          </w:p>
        </w:tc>
        <w:tc>
          <w:tcPr>
            <w:tcW w:w="792" w:type="pct"/>
            <w:vMerge w:val="restart"/>
            <w:vAlign w:val="center"/>
          </w:tcPr>
          <w:p w14:paraId="484A376A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30 146 145,78</w:t>
            </w:r>
          </w:p>
        </w:tc>
      </w:tr>
      <w:tr w:rsidR="008F4BDC" w:rsidRPr="008F4BDC" w14:paraId="62364A75" w14:textId="77777777" w:rsidTr="008F4BDC">
        <w:tc>
          <w:tcPr>
            <w:tcW w:w="236" w:type="pct"/>
            <w:vMerge/>
          </w:tcPr>
          <w:p w14:paraId="4E66C219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57311BFC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120B89C3" w14:textId="77777777" w:rsidR="008F4BDC" w:rsidRPr="008F4BDC" w:rsidRDefault="008F4BDC" w:rsidP="008F4BD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5FB0B0F0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2" w:type="pct"/>
            <w:vAlign w:val="center"/>
          </w:tcPr>
          <w:p w14:paraId="1880E2BF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23878105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4 518 626,40</w:t>
            </w:r>
          </w:p>
        </w:tc>
        <w:tc>
          <w:tcPr>
            <w:tcW w:w="881" w:type="pct"/>
            <w:vMerge/>
          </w:tcPr>
          <w:p w14:paraId="206D692C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14:paraId="206873FC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F4BDC" w:rsidRPr="008F4BDC" w14:paraId="0FE416E3" w14:textId="77777777" w:rsidTr="008F4BDC">
        <w:tc>
          <w:tcPr>
            <w:tcW w:w="236" w:type="pct"/>
            <w:vMerge/>
          </w:tcPr>
          <w:p w14:paraId="57D36862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6458576F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textDirection w:val="btLr"/>
          </w:tcPr>
          <w:p w14:paraId="2C1F2361" w14:textId="77777777" w:rsidR="008F4BDC" w:rsidRPr="008F4BDC" w:rsidRDefault="008F4BDC" w:rsidP="008F4BDC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419D02DA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62" w:type="pct"/>
            <w:vAlign w:val="center"/>
          </w:tcPr>
          <w:p w14:paraId="3F832B07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6169079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568/Г/ИС/ТС/2020-12-ТС</w:t>
            </w:r>
          </w:p>
          <w:p w14:paraId="4AB13F22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68" w:type="pct"/>
            <w:vAlign w:val="center"/>
          </w:tcPr>
          <w:p w14:paraId="0CCFD8A4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9 895 826,68</w:t>
            </w:r>
          </w:p>
        </w:tc>
        <w:tc>
          <w:tcPr>
            <w:tcW w:w="881" w:type="pct"/>
            <w:vMerge/>
          </w:tcPr>
          <w:p w14:paraId="1CB6C487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14:paraId="2A9E2452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F4BDC" w:rsidRPr="008F4BDC" w14:paraId="34585ABD" w14:textId="77777777" w:rsidTr="008F4BDC">
        <w:tc>
          <w:tcPr>
            <w:tcW w:w="236" w:type="pct"/>
            <w:vMerge w:val="restart"/>
            <w:vAlign w:val="center"/>
          </w:tcPr>
          <w:p w14:paraId="3C4EC5AD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1" w:type="pct"/>
            <w:vMerge w:val="restart"/>
            <w:vAlign w:val="center"/>
          </w:tcPr>
          <w:p w14:paraId="35025511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Бабушкина ул., д.89 корп. 2 литера Ф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35863123" w14:textId="77777777" w:rsidR="008F4BDC" w:rsidRPr="008F4BDC" w:rsidRDefault="008F4BDC" w:rsidP="008F4BD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Невский </w:t>
            </w:r>
          </w:p>
        </w:tc>
        <w:tc>
          <w:tcPr>
            <w:tcW w:w="790" w:type="pct"/>
            <w:vAlign w:val="center"/>
          </w:tcPr>
          <w:p w14:paraId="7817DBE3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2" w:type="pct"/>
            <w:vAlign w:val="center"/>
          </w:tcPr>
          <w:p w14:paraId="465B7AF1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3E88438C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1 545 270,00</w:t>
            </w:r>
          </w:p>
        </w:tc>
        <w:tc>
          <w:tcPr>
            <w:tcW w:w="881" w:type="pct"/>
            <w:vMerge w:val="restart"/>
            <w:vAlign w:val="center"/>
          </w:tcPr>
          <w:p w14:paraId="0C941D17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13 289 763,50</w:t>
            </w:r>
          </w:p>
        </w:tc>
        <w:tc>
          <w:tcPr>
            <w:tcW w:w="792" w:type="pct"/>
            <w:vMerge/>
          </w:tcPr>
          <w:p w14:paraId="292CBCEB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F4BDC" w:rsidRPr="008F4BDC" w14:paraId="05188C82" w14:textId="77777777" w:rsidTr="008F4BDC">
        <w:tc>
          <w:tcPr>
            <w:tcW w:w="236" w:type="pct"/>
            <w:vMerge/>
          </w:tcPr>
          <w:p w14:paraId="3C9DD68F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0E3CF3E2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5364E6F6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60FD5E9B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2" w:type="pct"/>
            <w:vAlign w:val="center"/>
          </w:tcPr>
          <w:p w14:paraId="73234815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8" w:type="pct"/>
            <w:vAlign w:val="center"/>
          </w:tcPr>
          <w:p w14:paraId="2B913D6C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1 788 750,00</w:t>
            </w:r>
          </w:p>
        </w:tc>
        <w:tc>
          <w:tcPr>
            <w:tcW w:w="881" w:type="pct"/>
            <w:vMerge/>
          </w:tcPr>
          <w:p w14:paraId="7DEE325F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14:paraId="360F540F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F4BDC" w:rsidRPr="008F4BDC" w14:paraId="57B6ED2B" w14:textId="77777777" w:rsidTr="008F4BDC">
        <w:tc>
          <w:tcPr>
            <w:tcW w:w="236" w:type="pct"/>
            <w:vMerge/>
          </w:tcPr>
          <w:p w14:paraId="19D30E87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50E10677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63C1F0A0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22390B76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62" w:type="pct"/>
            <w:vAlign w:val="center"/>
          </w:tcPr>
          <w:p w14:paraId="01795F79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85061E0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568/Г/ИС/2020-04-ТС</w:t>
            </w:r>
          </w:p>
          <w:p w14:paraId="2EC79BB4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"Мегалит"</w:t>
            </w:r>
          </w:p>
        </w:tc>
        <w:tc>
          <w:tcPr>
            <w:tcW w:w="668" w:type="pct"/>
            <w:vAlign w:val="center"/>
          </w:tcPr>
          <w:p w14:paraId="3AAD18C0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9 955 743,50</w:t>
            </w:r>
          </w:p>
        </w:tc>
        <w:tc>
          <w:tcPr>
            <w:tcW w:w="881" w:type="pct"/>
            <w:vMerge/>
          </w:tcPr>
          <w:p w14:paraId="1D9B6378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14:paraId="6D43A8FD" w14:textId="77777777" w:rsidR="008F4BDC" w:rsidRPr="008F4BDC" w:rsidRDefault="008F4BDC" w:rsidP="008F4BDC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8F4BDC" w:rsidRPr="008F4BDC" w14:paraId="78675AAC" w14:textId="77777777" w:rsidTr="008F4BDC">
        <w:tc>
          <w:tcPr>
            <w:tcW w:w="4208" w:type="pct"/>
            <w:gridSpan w:val="7"/>
            <w:vAlign w:val="center"/>
          </w:tcPr>
          <w:p w14:paraId="1FB55CD2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2" w:type="pct"/>
            <w:vAlign w:val="center"/>
          </w:tcPr>
          <w:p w14:paraId="0BB6A1BC" w14:textId="77777777" w:rsidR="008F4BDC" w:rsidRPr="008F4BDC" w:rsidRDefault="008F4BDC" w:rsidP="008F4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4BDC">
              <w:rPr>
                <w:rFonts w:ascii="Times New Roman" w:eastAsia="Times New Roman" w:hAnsi="Times New Roman" w:cs="Times New Roman"/>
                <w:sz w:val="18"/>
                <w:szCs w:val="18"/>
              </w:rPr>
              <w:t>30 146 145,78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821CEB0" w:rsidR="00595004" w:rsidRDefault="008F4BDC" w:rsidP="00550F7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3F3322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0F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7B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92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EF889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74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F4BDC">
        <w:rPr>
          <w:rFonts w:ascii="Times New Roman" w:hAnsi="Times New Roman"/>
          <w:bCs/>
          <w:sz w:val="24"/>
        </w:rPr>
        <w:t>5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F4BDC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0058C63F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68B9FF7A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428AEC0C" w:rsidR="008F4BDC" w:rsidRPr="00DF5D58" w:rsidRDefault="008F4BDC" w:rsidP="008F4B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  <w:tc>
          <w:tcPr>
            <w:tcW w:w="2409" w:type="dxa"/>
          </w:tcPr>
          <w:p w14:paraId="442A6E49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8F4BDC" w:rsidRPr="00DF5D58" w:rsidRDefault="008F4BDC" w:rsidP="008F4B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5D1710EC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11967EE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66B4E02A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414018,  Российская Федерация, Астраханская область, г. Астрахань, Адмирала Нахимова ул., дом  52, корпус 2,              квартира 21, temp_an@mail.ru, 8(988)069-53-32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40888C5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799FC858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2FCB3DDA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2310AE7C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5202A02A" w:rsidR="008F4BDC" w:rsidRPr="00DF5D58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7594F94C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F4BDC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D867E70" w:rsidR="008F4BDC" w:rsidRPr="00632DA6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83381D6" w:rsidR="008F4BDC" w:rsidRPr="00632DA6" w:rsidRDefault="008F4BDC" w:rsidP="008F4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84"/>
        <w:gridCol w:w="7"/>
      </w:tblGrid>
      <w:tr w:rsidR="00DF47BB" w:rsidRPr="00AF6AF3" w14:paraId="0FA7B3C5" w14:textId="77777777" w:rsidTr="00DF5D58">
        <w:trPr>
          <w:gridAfter w:val="1"/>
          <w:wAfter w:w="7" w:type="dxa"/>
          <w:trHeight w:val="2316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84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8F4BDC" w:rsidRPr="00AF6AF3" w14:paraId="49767EAA" w14:textId="77777777" w:rsidTr="00550F77">
        <w:trPr>
          <w:gridAfter w:val="1"/>
          <w:wAfter w:w="7" w:type="dxa"/>
          <w:trHeight w:val="5376"/>
        </w:trPr>
        <w:tc>
          <w:tcPr>
            <w:tcW w:w="1411" w:type="dxa"/>
            <w:shd w:val="clear" w:color="auto" w:fill="auto"/>
            <w:vAlign w:val="center"/>
          </w:tcPr>
          <w:p w14:paraId="6BDE95B9" w14:textId="50CAE2C1" w:rsidR="008F4BDC" w:rsidRPr="00AF6AF3" w:rsidRDefault="008F4BDC" w:rsidP="008F4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1269E14E" w:rsidR="008F4BDC" w:rsidRPr="00AF6AF3" w:rsidRDefault="008F4BDC" w:rsidP="008F4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4723" w:type="dxa"/>
            <w:shd w:val="clear" w:color="auto" w:fill="auto"/>
          </w:tcPr>
          <w:p w14:paraId="3092B466" w14:textId="625A1CD4" w:rsidR="008F4BDC" w:rsidRPr="00AF6AF3" w:rsidRDefault="008F4BDC" w:rsidP="008F4BDC">
            <w:pPr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960B6C">
              <w:rPr>
                <w:rFonts w:ascii="Times New Roman" w:hAnsi="Times New Roman" w:cs="Times New Roman"/>
              </w:rPr>
              <w:t>пп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е) пункта 23 Положения (615 ПП)  участник должен соответствовать в </w:t>
            </w:r>
            <w:proofErr w:type="spellStart"/>
            <w:r w:rsidRPr="00960B6C">
              <w:rPr>
                <w:rFonts w:ascii="Times New Roman" w:hAnsi="Times New Roman" w:cs="Times New Roman"/>
              </w:rPr>
              <w:t>т.ч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 В составе документов, представленных участником, представлен документ 14. Декларация о соответствии требованиям. Пунктом 3 участник продекларировал соответствие </w:t>
            </w:r>
            <w:proofErr w:type="spellStart"/>
            <w:proofErr w:type="gramStart"/>
            <w:r w:rsidRPr="00960B6C">
              <w:rPr>
                <w:rFonts w:ascii="Times New Roman" w:hAnsi="Times New Roman" w:cs="Times New Roman"/>
              </w:rPr>
              <w:t>пп.е</w:t>
            </w:r>
            <w:proofErr w:type="spellEnd"/>
            <w:proofErr w:type="gramEnd"/>
            <w:r w:rsidRPr="00960B6C">
              <w:rPr>
                <w:rFonts w:ascii="Times New Roman" w:hAnsi="Times New Roman" w:cs="Times New Roman"/>
              </w:rPr>
              <w:t>) пункта 23 Положения. При рассмотрении документов установлено, что данный участник предоставил недостоверную информацию, в связи наличием расторгнутого контракта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2D6863">
              <w:rPr>
                <w:rFonts w:ascii="Times New Roman" w:hAnsi="Times New Roman" w:cs="Times New Roman"/>
                <w:bCs/>
              </w:rPr>
              <w:t>осударственный контракт</w:t>
            </w:r>
            <w:r w:rsidRPr="002D6863">
              <w:rPr>
                <w:rFonts w:ascii="Times New Roman" w:hAnsi="Times New Roman" w:cs="Times New Roman"/>
              </w:rPr>
              <w:t xml:space="preserve"> </w:t>
            </w:r>
            <w:r w:rsidRPr="002D6863">
              <w:rPr>
                <w:rFonts w:ascii="Times New Roman" w:hAnsi="Times New Roman" w:cs="Times New Roman"/>
                <w:bCs/>
              </w:rPr>
              <w:t>№ 0373200068619000510_48808</w:t>
            </w:r>
            <w:r>
              <w:rPr>
                <w:rFonts w:ascii="Times New Roman" w:hAnsi="Times New Roman" w:cs="Times New Roman"/>
                <w:bCs/>
              </w:rPr>
              <w:t xml:space="preserve"> от 18.02.2020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 </w:t>
            </w:r>
            <w:r w:rsidRPr="00EA36C2">
              <w:rPr>
                <w:rFonts w:ascii="Times New Roman" w:hAnsi="Times New Roman" w:cs="Times New Roman"/>
              </w:rPr>
              <w:t>ГКУ «ДЭСЗС» Москомспорта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A36C2">
              <w:rPr>
                <w:rFonts w:ascii="Times New Roman" w:hAnsi="Times New Roman" w:cs="Times New Roman"/>
              </w:rPr>
              <w:t>ООО «СРФ «ТЕМП АН»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60B6C">
              <w:rPr>
                <w:rFonts w:ascii="Times New Roman" w:hAnsi="Times New Roman" w:cs="Times New Roman"/>
              </w:rPr>
              <w:t>https://zakupki.gov.ru/epz/contract/contractCard/common-info.html?reestrNumber=2770541232720000006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84" w:type="dxa"/>
            <w:shd w:val="clear" w:color="auto" w:fill="auto"/>
          </w:tcPr>
          <w:p w14:paraId="410E9985" w14:textId="77777777" w:rsidR="008F4BDC" w:rsidRPr="00960B6C" w:rsidRDefault="008F4BDC" w:rsidP="008F4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82450DD" w14:textId="77777777" w:rsidR="008F4BDC" w:rsidRPr="00960B6C" w:rsidRDefault="008F4BDC" w:rsidP="008F4BD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543F2E69" w:rsidR="008F4BDC" w:rsidRPr="00AF6AF3" w:rsidRDefault="008F4BDC" w:rsidP="008F4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D62F85">
        <w:trPr>
          <w:trHeight w:val="688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8F4BDC" w:rsidRPr="00AF6AF3" w14:paraId="0098B37E" w14:textId="77777777" w:rsidTr="008F4BDC">
        <w:trPr>
          <w:gridAfter w:val="1"/>
          <w:wAfter w:w="7" w:type="dxa"/>
          <w:trHeight w:val="3959"/>
        </w:trPr>
        <w:tc>
          <w:tcPr>
            <w:tcW w:w="1411" w:type="dxa"/>
            <w:shd w:val="clear" w:color="auto" w:fill="auto"/>
            <w:vAlign w:val="center"/>
          </w:tcPr>
          <w:p w14:paraId="17463BC2" w14:textId="2DB23F69" w:rsidR="008F4BDC" w:rsidRPr="00AF6AF3" w:rsidRDefault="008F4BDC" w:rsidP="008F4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2A3772FE" w:rsidR="008F4BDC" w:rsidRPr="00AF6AF3" w:rsidRDefault="008F4BDC" w:rsidP="008F4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4723" w:type="dxa"/>
            <w:shd w:val="clear" w:color="auto" w:fill="auto"/>
          </w:tcPr>
          <w:p w14:paraId="5157E5EC" w14:textId="2E643E55" w:rsidR="008F4BDC" w:rsidRPr="00AF6AF3" w:rsidRDefault="008F4BDC" w:rsidP="008F4BDC">
            <w:pPr>
              <w:rPr>
                <w:rFonts w:ascii="Times New Roman" w:hAnsi="Times New Roman" w:cs="Times New Roman"/>
              </w:rPr>
            </w:pPr>
            <w:bookmarkStart w:id="3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3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 xml:space="preserve"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</w:t>
            </w:r>
            <w:r w:rsidRPr="00902378">
              <w:rPr>
                <w:rFonts w:ascii="Times New Roman" w:hAnsi="Times New Roman" w:cs="Times New Roman"/>
              </w:rPr>
              <w:lastRenderedPageBreak/>
              <w:t>строительства по 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1784" w:type="dxa"/>
            <w:shd w:val="clear" w:color="auto" w:fill="auto"/>
          </w:tcPr>
          <w:p w14:paraId="6CDCD6EC" w14:textId="77777777" w:rsidR="008F4BDC" w:rsidRPr="00AF6AF3" w:rsidRDefault="008F4BDC" w:rsidP="008F4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6F2E17D0" w14:textId="77777777" w:rsidR="008F4BDC" w:rsidRPr="00AF6AF3" w:rsidRDefault="008F4BDC" w:rsidP="008F4BD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56547EF9" w:rsidR="008F4BDC" w:rsidRPr="00AF6AF3" w:rsidRDefault="008F4BDC" w:rsidP="008F4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DF5D58">
        <w:trPr>
          <w:trHeight w:val="415"/>
        </w:trPr>
        <w:tc>
          <w:tcPr>
            <w:tcW w:w="10200" w:type="dxa"/>
            <w:gridSpan w:val="5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550F77">
        <w:trPr>
          <w:trHeight w:val="137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BDC" w:rsidRPr="00DF47BB" w14:paraId="77FDAE31" w14:textId="77777777" w:rsidTr="006E73B4">
        <w:trPr>
          <w:trHeight w:val="763"/>
        </w:trPr>
        <w:tc>
          <w:tcPr>
            <w:tcW w:w="1093" w:type="pct"/>
            <w:shd w:val="clear" w:color="auto" w:fill="auto"/>
            <w:vAlign w:val="center"/>
          </w:tcPr>
          <w:p w14:paraId="24161F23" w14:textId="166E5191" w:rsidR="008F4BDC" w:rsidRPr="00DF47BB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2728066" w:rsidR="008F4BDC" w:rsidRPr="00DF47BB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D8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3E228C7" w:rsidR="008F4BDC" w:rsidRPr="00DF47BB" w:rsidRDefault="008F4BDC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BDC">
              <w:rPr>
                <w:rFonts w:ascii="Times New Roman" w:eastAsia="Times New Roman" w:hAnsi="Times New Roman" w:cs="Times New Roman"/>
                <w:lang w:eastAsia="ru-RU"/>
              </w:rPr>
              <w:t>7801387497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6E73B4">
        <w:trPr>
          <w:trHeight w:val="80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3B4" w:rsidRPr="00DF47BB" w14:paraId="745B6768" w14:textId="77777777" w:rsidTr="006E73B4">
        <w:trPr>
          <w:trHeight w:val="562"/>
        </w:trPr>
        <w:tc>
          <w:tcPr>
            <w:tcW w:w="1093" w:type="pct"/>
            <w:shd w:val="clear" w:color="auto" w:fill="auto"/>
            <w:vAlign w:val="center"/>
          </w:tcPr>
          <w:p w14:paraId="6F47DB6F" w14:textId="37F274F5" w:rsidR="006E73B4" w:rsidRPr="00DF47BB" w:rsidRDefault="006E73B4" w:rsidP="006E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EFA4660" w:rsidR="006E73B4" w:rsidRPr="00DF47BB" w:rsidRDefault="006E73B4" w:rsidP="006E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49090F7" w:rsidR="006E73B4" w:rsidRPr="00DF47BB" w:rsidRDefault="006E73B4" w:rsidP="006E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E37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</w:tr>
      <w:tr w:rsidR="006E73B4" w:rsidRPr="00DF47BB" w14:paraId="32FAC9DB" w14:textId="77777777" w:rsidTr="006E73B4">
        <w:trPr>
          <w:trHeight w:val="558"/>
        </w:trPr>
        <w:tc>
          <w:tcPr>
            <w:tcW w:w="1093" w:type="pct"/>
            <w:shd w:val="clear" w:color="auto" w:fill="auto"/>
            <w:vAlign w:val="center"/>
          </w:tcPr>
          <w:p w14:paraId="26398721" w14:textId="01ED371B" w:rsidR="006E73B4" w:rsidRPr="00DF47BB" w:rsidRDefault="006E73B4" w:rsidP="006E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17547760" w:rsidR="006E73B4" w:rsidRPr="00DF47BB" w:rsidRDefault="006E73B4" w:rsidP="006E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61CDF7FF" w:rsidR="006E73B4" w:rsidRPr="00DF47BB" w:rsidRDefault="006E73B4" w:rsidP="006E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A67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0BC1383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E73B4"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"СМАРТКОММ"</w:t>
      </w:r>
      <w:r w:rsidR="00595004"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77777777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EFB4C3D" w14:textId="77777777" w:rsidR="00550F77" w:rsidRDefault="00550F7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34BD0A" w14:textId="357DAEAC" w:rsidR="00550F77" w:rsidRDefault="00550F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77777777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C81D6B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73B4" w:rsidRPr="008F4BD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280661F2" w14:textId="77777777" w:rsidR="006E73B4" w:rsidRDefault="006E73B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08EDDB65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41B9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BA0D00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9F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90D62"/>
    <w:rsid w:val="006966D2"/>
    <w:rsid w:val="006A1860"/>
    <w:rsid w:val="006E73B4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8C4A-2303-4DAE-82AB-98A98063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104</cp:revision>
  <cp:lastPrinted>2021-02-01T13:45:00Z</cp:lastPrinted>
  <dcterms:created xsi:type="dcterms:W3CDTF">2017-03-31T09:14:00Z</dcterms:created>
  <dcterms:modified xsi:type="dcterms:W3CDTF">2021-02-10T09:33:00Z</dcterms:modified>
</cp:coreProperties>
</file>