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B90DFFC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94F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364/А/ЭС/ИС/ТС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21D58D4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4F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0B79C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503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5DFFF50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4F05" w:rsidRPr="00594F05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электроснабжения.</w:t>
      </w:r>
    </w:p>
    <w:p w14:paraId="7860B078" w14:textId="7E12958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1A9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0C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862BE8B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4F05" w:rsidRPr="00594F0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A4B30E5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594F05">
        <w:rPr>
          <w:rFonts w:ascii="Times New Roman" w:hAnsi="Times New Roman"/>
          <w:bCs/>
          <w:sz w:val="24"/>
        </w:rPr>
        <w:t>3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3FC9AAF1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4F05" w:rsidRPr="009E2716">
        <w:rPr>
          <w:rFonts w:ascii="Times New Roman" w:hAnsi="Times New Roman"/>
          <w:bCs/>
          <w:sz w:val="24"/>
        </w:rPr>
        <w:t>8 560 845,60 руб. (Восемь миллионов пятьсот шестьдесят тысяч восемьсот сорок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045"/>
        <w:gridCol w:w="419"/>
        <w:gridCol w:w="1572"/>
        <w:gridCol w:w="2404"/>
        <w:gridCol w:w="1190"/>
        <w:gridCol w:w="1636"/>
        <w:gridCol w:w="1476"/>
      </w:tblGrid>
      <w:tr w:rsidR="00594F05" w:rsidRPr="00594F05" w14:paraId="6389CE00" w14:textId="77777777" w:rsidTr="00594F05">
        <w:trPr>
          <w:cantSplit/>
          <w:trHeight w:val="2136"/>
        </w:trPr>
        <w:tc>
          <w:tcPr>
            <w:tcW w:w="226" w:type="pct"/>
          </w:tcPr>
          <w:p w14:paraId="67B3D2D6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2" w:type="pct"/>
          </w:tcPr>
          <w:p w14:paraId="78AC3D1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02AFD9DF" w14:textId="77777777" w:rsidR="00594F05" w:rsidRPr="00594F05" w:rsidRDefault="00594F05" w:rsidP="00594F0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0" w:type="pct"/>
          </w:tcPr>
          <w:p w14:paraId="2F45FD14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78" w:type="pct"/>
          </w:tcPr>
          <w:p w14:paraId="2B0AC38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4" w:type="pct"/>
          </w:tcPr>
          <w:p w14:paraId="56FC0C06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2" w:type="pct"/>
          </w:tcPr>
          <w:p w14:paraId="1E66374C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3" w:type="pct"/>
          </w:tcPr>
          <w:p w14:paraId="52640E6A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94F05" w:rsidRPr="00594F05" w14:paraId="2BE21473" w14:textId="77777777" w:rsidTr="00594F05">
        <w:tc>
          <w:tcPr>
            <w:tcW w:w="226" w:type="pct"/>
            <w:vMerge w:val="restart"/>
            <w:vAlign w:val="center"/>
          </w:tcPr>
          <w:p w14:paraId="38B0B981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vMerge w:val="restart"/>
            <w:vAlign w:val="center"/>
          </w:tcPr>
          <w:p w14:paraId="6EC96C17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Блохина ул., д.15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044B394" w14:textId="77777777" w:rsidR="00594F05" w:rsidRPr="00594F05" w:rsidRDefault="00594F05" w:rsidP="00594F0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70" w:type="pct"/>
            <w:vAlign w:val="center"/>
          </w:tcPr>
          <w:p w14:paraId="26AA0D1C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8" w:type="pct"/>
            <w:vAlign w:val="center"/>
          </w:tcPr>
          <w:p w14:paraId="64C5A491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4" w:type="pct"/>
            <w:vAlign w:val="center"/>
          </w:tcPr>
          <w:p w14:paraId="0D472DC3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1 084 812,00</w:t>
            </w:r>
          </w:p>
        </w:tc>
        <w:tc>
          <w:tcPr>
            <w:tcW w:w="802" w:type="pct"/>
            <w:vMerge w:val="restart"/>
            <w:vAlign w:val="center"/>
          </w:tcPr>
          <w:p w14:paraId="7EB3589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3 183 801,60</w:t>
            </w:r>
          </w:p>
        </w:tc>
        <w:tc>
          <w:tcPr>
            <w:tcW w:w="723" w:type="pct"/>
            <w:vMerge w:val="restart"/>
            <w:vAlign w:val="center"/>
          </w:tcPr>
          <w:p w14:paraId="4159C4DC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8 560 845,60</w:t>
            </w:r>
          </w:p>
        </w:tc>
      </w:tr>
      <w:tr w:rsidR="00594F05" w:rsidRPr="00594F05" w14:paraId="3FD07A12" w14:textId="77777777" w:rsidTr="00594F05">
        <w:tc>
          <w:tcPr>
            <w:tcW w:w="226" w:type="pct"/>
            <w:vMerge/>
          </w:tcPr>
          <w:p w14:paraId="1B37422B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1F21C8D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303E1827" w14:textId="77777777" w:rsidR="00594F05" w:rsidRPr="00594F05" w:rsidRDefault="00594F05" w:rsidP="00594F0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59315C3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78" w:type="pct"/>
            <w:vAlign w:val="center"/>
          </w:tcPr>
          <w:p w14:paraId="55ABB83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4" w:type="pct"/>
            <w:vAlign w:val="center"/>
          </w:tcPr>
          <w:p w14:paraId="37C62690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970 195,20</w:t>
            </w:r>
          </w:p>
        </w:tc>
        <w:tc>
          <w:tcPr>
            <w:tcW w:w="802" w:type="pct"/>
            <w:vMerge/>
          </w:tcPr>
          <w:p w14:paraId="47C23854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14:paraId="00F7DC71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743E55FC" w14:textId="77777777" w:rsidTr="00594F05">
        <w:tc>
          <w:tcPr>
            <w:tcW w:w="226" w:type="pct"/>
            <w:vMerge/>
          </w:tcPr>
          <w:p w14:paraId="3BE7E606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4A703F2F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4F34C118" w14:textId="77777777" w:rsidR="00594F05" w:rsidRPr="00594F05" w:rsidRDefault="00594F05" w:rsidP="00594F0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35E09973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78" w:type="pct"/>
            <w:vAlign w:val="center"/>
          </w:tcPr>
          <w:p w14:paraId="046BA18E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02170B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513-05-2020</w:t>
            </w:r>
          </w:p>
          <w:p w14:paraId="0DEE1C29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84" w:type="pct"/>
            <w:vAlign w:val="center"/>
          </w:tcPr>
          <w:p w14:paraId="02BB182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1 128 794,40</w:t>
            </w:r>
          </w:p>
        </w:tc>
        <w:tc>
          <w:tcPr>
            <w:tcW w:w="802" w:type="pct"/>
            <w:vMerge/>
          </w:tcPr>
          <w:p w14:paraId="5E9A600A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14:paraId="63635199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54474949" w14:textId="77777777" w:rsidTr="00594F05">
        <w:tc>
          <w:tcPr>
            <w:tcW w:w="226" w:type="pct"/>
            <w:vMerge w:val="restart"/>
            <w:vAlign w:val="center"/>
          </w:tcPr>
          <w:p w14:paraId="1675AAF9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vAlign w:val="center"/>
          </w:tcPr>
          <w:p w14:paraId="3B2CC0D7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Д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EEEBC4A" w14:textId="77777777" w:rsidR="00594F05" w:rsidRPr="00594F05" w:rsidRDefault="00594F05" w:rsidP="00594F0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70" w:type="pct"/>
            <w:vAlign w:val="center"/>
          </w:tcPr>
          <w:p w14:paraId="67BA47F5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78" w:type="pct"/>
            <w:vAlign w:val="center"/>
          </w:tcPr>
          <w:p w14:paraId="7067837A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E2BDABA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564ЭС-2020-9</w:t>
            </w:r>
          </w:p>
          <w:p w14:paraId="0372F1B5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584" w:type="pct"/>
            <w:vAlign w:val="center"/>
          </w:tcPr>
          <w:p w14:paraId="6BAF61F3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1 064 766,00</w:t>
            </w:r>
          </w:p>
        </w:tc>
        <w:tc>
          <w:tcPr>
            <w:tcW w:w="802" w:type="pct"/>
            <w:vMerge w:val="restart"/>
            <w:vAlign w:val="center"/>
          </w:tcPr>
          <w:p w14:paraId="424DA62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1 747 932,00</w:t>
            </w:r>
          </w:p>
        </w:tc>
        <w:tc>
          <w:tcPr>
            <w:tcW w:w="723" w:type="pct"/>
            <w:vMerge/>
          </w:tcPr>
          <w:p w14:paraId="37EB2DC2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12CF9A6D" w14:textId="77777777" w:rsidTr="00594F05">
        <w:tc>
          <w:tcPr>
            <w:tcW w:w="226" w:type="pct"/>
            <w:vMerge/>
          </w:tcPr>
          <w:p w14:paraId="4DD35F3E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40F9B2AD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textDirection w:val="btLr"/>
          </w:tcPr>
          <w:p w14:paraId="464878EE" w14:textId="77777777" w:rsidR="00594F05" w:rsidRPr="00594F05" w:rsidRDefault="00594F05" w:rsidP="00594F0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6554136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78" w:type="pct"/>
            <w:vAlign w:val="center"/>
          </w:tcPr>
          <w:p w14:paraId="6578770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4" w:type="pct"/>
            <w:vAlign w:val="center"/>
          </w:tcPr>
          <w:p w14:paraId="597B6557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683 166,00</w:t>
            </w:r>
          </w:p>
        </w:tc>
        <w:tc>
          <w:tcPr>
            <w:tcW w:w="802" w:type="pct"/>
            <w:vMerge/>
          </w:tcPr>
          <w:p w14:paraId="6DEBA8F9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14:paraId="04BE47A8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78A476F4" w14:textId="77777777" w:rsidTr="00594F05">
        <w:tc>
          <w:tcPr>
            <w:tcW w:w="226" w:type="pct"/>
            <w:vMerge w:val="restart"/>
            <w:vAlign w:val="center"/>
          </w:tcPr>
          <w:p w14:paraId="41640963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pct"/>
            <w:vMerge w:val="restart"/>
            <w:vAlign w:val="center"/>
          </w:tcPr>
          <w:p w14:paraId="35C8E0E0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д.32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667B6E8" w14:textId="77777777" w:rsidR="00594F05" w:rsidRPr="00594F05" w:rsidRDefault="00594F05" w:rsidP="00594F0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70" w:type="pct"/>
            <w:vAlign w:val="center"/>
          </w:tcPr>
          <w:p w14:paraId="03E0D1B4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78" w:type="pct"/>
            <w:vAlign w:val="center"/>
          </w:tcPr>
          <w:p w14:paraId="62D99DC3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862498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564ЭС-2020-10</w:t>
            </w:r>
          </w:p>
          <w:p w14:paraId="2236C47F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584" w:type="pct"/>
            <w:vAlign w:val="center"/>
          </w:tcPr>
          <w:p w14:paraId="2A1CF77B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730 618,80</w:t>
            </w:r>
          </w:p>
        </w:tc>
        <w:tc>
          <w:tcPr>
            <w:tcW w:w="802" w:type="pct"/>
            <w:vMerge w:val="restart"/>
            <w:vAlign w:val="center"/>
          </w:tcPr>
          <w:p w14:paraId="344EFE21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3 629 112,00</w:t>
            </w:r>
          </w:p>
        </w:tc>
        <w:tc>
          <w:tcPr>
            <w:tcW w:w="723" w:type="pct"/>
            <w:vMerge/>
          </w:tcPr>
          <w:p w14:paraId="557806A9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6C41BE69" w14:textId="77777777" w:rsidTr="00594F05">
        <w:tc>
          <w:tcPr>
            <w:tcW w:w="226" w:type="pct"/>
            <w:vMerge/>
          </w:tcPr>
          <w:p w14:paraId="58746E9E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05C48688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14:paraId="5F69CECB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792F3535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78" w:type="pct"/>
            <w:vAlign w:val="center"/>
          </w:tcPr>
          <w:p w14:paraId="23192EF0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2A6A42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10.ТС</w:t>
            </w:r>
            <w:proofErr w:type="gramEnd"/>
          </w:p>
          <w:p w14:paraId="2E3B1AE1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584" w:type="pct"/>
            <w:vAlign w:val="center"/>
          </w:tcPr>
          <w:p w14:paraId="2C82E65B" w14:textId="77777777" w:rsidR="00594F05" w:rsidRPr="00594F05" w:rsidRDefault="00594F05" w:rsidP="00594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sz w:val="18"/>
                <w:szCs w:val="18"/>
              </w:rPr>
              <w:t>2 898 493,20</w:t>
            </w:r>
          </w:p>
        </w:tc>
        <w:tc>
          <w:tcPr>
            <w:tcW w:w="802" w:type="pct"/>
            <w:vMerge/>
          </w:tcPr>
          <w:p w14:paraId="34CC08E0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14:paraId="127D4EB9" w14:textId="77777777" w:rsidR="00594F05" w:rsidRPr="00594F05" w:rsidRDefault="00594F05" w:rsidP="00594F0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94F05" w:rsidRPr="00594F05" w14:paraId="41D0C555" w14:textId="77777777" w:rsidTr="00594F05">
        <w:tc>
          <w:tcPr>
            <w:tcW w:w="4277" w:type="pct"/>
            <w:gridSpan w:val="7"/>
            <w:vAlign w:val="center"/>
          </w:tcPr>
          <w:p w14:paraId="3132AC9E" w14:textId="77777777" w:rsidR="00594F05" w:rsidRPr="00594F05" w:rsidRDefault="00594F05" w:rsidP="00594F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3" w:type="pct"/>
            <w:vAlign w:val="center"/>
          </w:tcPr>
          <w:p w14:paraId="00150796" w14:textId="77777777" w:rsidR="00594F05" w:rsidRPr="00594F05" w:rsidRDefault="00594F05" w:rsidP="00594F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4F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8 560 845,60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6684F3D" w:rsidR="00595004" w:rsidRDefault="00594F05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2A4498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1A9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50B26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94F05">
        <w:rPr>
          <w:rFonts w:ascii="Times New Roman" w:hAnsi="Times New Roman"/>
          <w:bCs/>
          <w:sz w:val="24"/>
        </w:rPr>
        <w:t>3</w:t>
      </w:r>
      <w:r w:rsidR="0034795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22537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ADB1F11" w:rsidR="00C32589" w:rsidRPr="00E24EFF" w:rsidRDefault="00594F0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565DBBF" w:rsidR="00C32589" w:rsidRPr="00E24EFF" w:rsidRDefault="00594F05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2FE91F01" w:rsidR="00C32589" w:rsidRPr="00E24EFF" w:rsidRDefault="00594F0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F6C10" w:rsidRPr="00E24EFF" w14:paraId="1DF84854" w14:textId="77777777" w:rsidTr="00225378">
        <w:trPr>
          <w:trHeight w:val="3955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3F6C10" w:rsidRPr="00E24EFF" w:rsidRDefault="003F6C10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2DD32B7" w:rsidR="003F6C10" w:rsidRPr="00E24EFF" w:rsidRDefault="00594F05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МОНТАЖНАЯ КОМПАНИЯ "НЕВА+"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ABA971A" w:rsidR="003F6C10" w:rsidRPr="00E24EFF" w:rsidRDefault="008D61B4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1B4">
              <w:rPr>
                <w:rFonts w:ascii="Times New Roman" w:eastAsia="Times New Roman" w:hAnsi="Times New Roman" w:cs="Times New Roman"/>
                <w:lang w:eastAsia="ru-RU"/>
              </w:rPr>
              <w:t>198262, Российская Федерация, Г. САНКТ-ПЕТЕРБУРГ, УЛ. ЛЁНИ ГОЛИКОВА, Д. 6, К. 1 ЛИТЕРА А, ПОМЕЩЕНИЕ 6Н ОФИС 2</w:t>
            </w:r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>, Oburvad@gmail.com; 7(965)038-29</w:t>
            </w:r>
            <w:bookmarkStart w:id="2" w:name="_GoBack"/>
            <w:bookmarkEnd w:id="2"/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31548F9" w:rsidR="003F6C10" w:rsidRPr="00E24EFF" w:rsidRDefault="00594F05" w:rsidP="003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7810354628</w:t>
            </w:r>
          </w:p>
        </w:tc>
        <w:tc>
          <w:tcPr>
            <w:tcW w:w="2409" w:type="dxa"/>
          </w:tcPr>
          <w:p w14:paraId="3B8670FA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3F6C10" w:rsidRPr="00E24EFF" w:rsidRDefault="003F6C10" w:rsidP="003F6C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3F6C10" w:rsidRPr="00E24EFF" w:rsidRDefault="003F6C10" w:rsidP="003F6C1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225378">
        <w:trPr>
          <w:trHeight w:val="119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4F05" w:rsidRPr="00300788" w14:paraId="027776E9" w14:textId="77777777" w:rsidTr="00225378">
        <w:trPr>
          <w:trHeight w:val="1000"/>
        </w:trPr>
        <w:tc>
          <w:tcPr>
            <w:tcW w:w="2045" w:type="dxa"/>
            <w:shd w:val="clear" w:color="auto" w:fill="auto"/>
            <w:vAlign w:val="center"/>
          </w:tcPr>
          <w:p w14:paraId="209026D8" w14:textId="7AA5CAC4" w:rsidR="00594F05" w:rsidRPr="00300788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F52D396" w:rsidR="00594F05" w:rsidRPr="00300788" w:rsidRDefault="00594F05" w:rsidP="00594F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"СТРОИТЕЛЬНАЯ МОНТАЖНАЯ КОМПАНИЯ "НЕВА+"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225378">
        <w:trPr>
          <w:trHeight w:val="2970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25378" w:rsidRPr="00BE555C" w14:paraId="49767EAA" w14:textId="77777777" w:rsidTr="00225378">
        <w:trPr>
          <w:trHeight w:val="5520"/>
        </w:trPr>
        <w:tc>
          <w:tcPr>
            <w:tcW w:w="682" w:type="pct"/>
            <w:shd w:val="clear" w:color="auto" w:fill="auto"/>
            <w:vAlign w:val="center"/>
          </w:tcPr>
          <w:p w14:paraId="6BDE95B9" w14:textId="633081A7" w:rsidR="00225378" w:rsidRPr="00BE555C" w:rsidRDefault="00225378" w:rsidP="0022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46E9165" w:rsidR="00225378" w:rsidRPr="00BE555C" w:rsidRDefault="00225378" w:rsidP="0022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1" w:type="pct"/>
            <w:shd w:val="clear" w:color="auto" w:fill="auto"/>
          </w:tcPr>
          <w:p w14:paraId="0FCC1589" w14:textId="77777777" w:rsidR="00225378" w:rsidRPr="00935BE2" w:rsidRDefault="00225378" w:rsidP="00225378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362D175" w14:textId="77777777" w:rsidR="00225378" w:rsidRPr="00935BE2" w:rsidRDefault="00225378" w:rsidP="00225378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35BE2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935BE2">
              <w:rPr>
                <w:rFonts w:ascii="Times New Roman" w:hAnsi="Times New Roman" w:cs="Times New Roman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210A412F" w:rsidR="00225378" w:rsidRPr="00BE555C" w:rsidRDefault="00225378" w:rsidP="00225378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856" w:type="pct"/>
            <w:shd w:val="clear" w:color="auto" w:fill="auto"/>
          </w:tcPr>
          <w:p w14:paraId="642CA3A1" w14:textId="77777777" w:rsidR="00225378" w:rsidRPr="002F4FB0" w:rsidRDefault="00225378" w:rsidP="0022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1F8E5200" w14:textId="77777777" w:rsidR="00225378" w:rsidRDefault="00225378" w:rsidP="00225378">
            <w:pPr>
              <w:rPr>
                <w:rFonts w:ascii="Times New Roman" w:hAnsi="Times New Roman" w:cs="Times New Roman"/>
              </w:rPr>
            </w:pPr>
          </w:p>
          <w:p w14:paraId="31EC7CCD" w14:textId="77777777" w:rsidR="00225378" w:rsidRDefault="00225378" w:rsidP="00225378"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  <w:p w14:paraId="34A8C411" w14:textId="21736D16" w:rsidR="00225378" w:rsidRPr="00BE555C" w:rsidRDefault="00225378" w:rsidP="0022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9D2" w:rsidRPr="00BE555C" w14:paraId="65C8D1F5" w14:textId="77777777" w:rsidTr="00225378">
        <w:trPr>
          <w:trHeight w:val="70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225378">
        <w:trPr>
          <w:trHeight w:val="189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F05" w:rsidRPr="00C32589" w14:paraId="77FDAE31" w14:textId="77777777" w:rsidTr="00225378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24161F23" w14:textId="5E076EB3" w:rsidR="00594F05" w:rsidRPr="00C32589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1136ED3" w:rsidR="00594F05" w:rsidRPr="00C32589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МОНТАЖНАЯ КОМПАНИЯ "НЕВА+"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104FA5F" w:rsidR="00594F05" w:rsidRPr="00C32589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7810354628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225378">
        <w:trPr>
          <w:trHeight w:val="144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F05" w:rsidRPr="00C32589" w14:paraId="745B6768" w14:textId="77777777" w:rsidTr="00225378">
        <w:trPr>
          <w:trHeight w:val="979"/>
        </w:trPr>
        <w:tc>
          <w:tcPr>
            <w:tcW w:w="1093" w:type="pct"/>
            <w:shd w:val="clear" w:color="auto" w:fill="auto"/>
            <w:vAlign w:val="center"/>
          </w:tcPr>
          <w:p w14:paraId="6F47DB6F" w14:textId="4B338831" w:rsidR="00594F05" w:rsidRPr="00C32589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79EF2A0" w:rsidR="00594F05" w:rsidRPr="00C32589" w:rsidRDefault="00225378" w:rsidP="0022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</w:t>
            </w:r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="00594F05" w:rsidRPr="00594F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547A4E1" w:rsidR="00594F05" w:rsidRPr="00C32589" w:rsidRDefault="00594F05" w:rsidP="0059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F05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862F248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C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r w:rsidRP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05" w:rsidRP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МОНТАЖНАЯ КОМПАНИЯ "НЕВА+"</w:t>
      </w:r>
      <w:r w:rsidR="003F6C10" w:rsidRPr="00594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0829" w14:textId="66F42097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31D52" w14:textId="0547C18C" w:rsidR="00225378" w:rsidRDefault="0022537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C797" w14:textId="77777777" w:rsidR="00225378" w:rsidRDefault="0022537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36C4ED3C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DD8BC" w14:textId="321810C1" w:rsidR="00225378" w:rsidRDefault="0022537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786E4" w14:textId="77777777" w:rsidR="00225378" w:rsidRDefault="0022537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66C6A793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AF3B" w14:textId="29AAEE4C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9CAC" w14:textId="3B4542AC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B9F0B" w14:textId="5A4BC5CD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038E5" w14:textId="7406AB1F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FA78B" w14:textId="15164993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40A1" w14:textId="1CF2D082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5C286" w14:textId="77777777" w:rsidR="00225378" w:rsidRDefault="00225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F415D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4F05" w:rsidRPr="00594F0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D61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3F271A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B4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25378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0C5C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51A9A"/>
    <w:rsid w:val="00567F2D"/>
    <w:rsid w:val="005942EC"/>
    <w:rsid w:val="00594F05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D61B4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467D-89A2-4D80-B012-D338E82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cp:lastPrinted>2021-01-25T12:39:00Z</cp:lastPrinted>
  <dcterms:created xsi:type="dcterms:W3CDTF">2017-03-31T09:14:00Z</dcterms:created>
  <dcterms:modified xsi:type="dcterms:W3CDTF">2021-03-19T08:40:00Z</dcterms:modified>
</cp:coreProperties>
</file>